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2C01F" w14:textId="2B3A8C81" w:rsidR="00DD7404" w:rsidRPr="009831E2" w:rsidRDefault="009831E2" w:rsidP="009831E2">
      <w:pPr>
        <w:jc w:val="center"/>
        <w:rPr>
          <w:rFonts w:asciiTheme="majorHAnsi" w:hAnsiTheme="majorHAnsi" w:cstheme="majorHAnsi"/>
          <w:sz w:val="48"/>
          <w:szCs w:val="48"/>
        </w:rPr>
      </w:pPr>
      <w:r w:rsidRPr="009831E2">
        <w:rPr>
          <w:rFonts w:asciiTheme="majorHAnsi" w:hAnsiTheme="majorHAnsi" w:cstheme="majorHAnsi"/>
          <w:sz w:val="48"/>
          <w:szCs w:val="48"/>
        </w:rPr>
        <w:t>Wir machen nicht nur Politik für die Bürger</w:t>
      </w:r>
      <w:r w:rsidR="00DE700D">
        <w:rPr>
          <w:rFonts w:asciiTheme="majorHAnsi" w:hAnsiTheme="majorHAnsi" w:cstheme="majorHAnsi"/>
          <w:sz w:val="48"/>
          <w:szCs w:val="48"/>
        </w:rPr>
        <w:t>;</w:t>
      </w:r>
    </w:p>
    <w:p w14:paraId="4805F3F4" w14:textId="675538E0" w:rsidR="009831E2" w:rsidRDefault="009831E2" w:rsidP="009831E2">
      <w:pPr>
        <w:jc w:val="center"/>
        <w:rPr>
          <w:rFonts w:asciiTheme="majorHAnsi" w:hAnsiTheme="majorHAnsi" w:cstheme="majorHAnsi"/>
          <w:sz w:val="56"/>
          <w:szCs w:val="56"/>
        </w:rPr>
      </w:pPr>
      <w:r w:rsidRPr="009831E2">
        <w:rPr>
          <w:rFonts w:asciiTheme="majorHAnsi" w:hAnsiTheme="majorHAnsi" w:cstheme="majorHAnsi"/>
          <w:sz w:val="56"/>
          <w:szCs w:val="56"/>
        </w:rPr>
        <w:t>wir machen Politik mit dem Bürger!</w:t>
      </w:r>
    </w:p>
    <w:p w14:paraId="19451F63" w14:textId="0BD1E240" w:rsidR="009831E2" w:rsidRDefault="009831E2" w:rsidP="009831E2">
      <w:pPr>
        <w:jc w:val="center"/>
        <w:rPr>
          <w:rFonts w:asciiTheme="majorHAnsi" w:hAnsiTheme="majorHAnsi" w:cstheme="majorHAnsi"/>
          <w:sz w:val="56"/>
          <w:szCs w:val="56"/>
        </w:rPr>
      </w:pPr>
    </w:p>
    <w:p w14:paraId="0DE16298" w14:textId="7EF93D5C" w:rsidR="009831E2" w:rsidRDefault="009831E2" w:rsidP="009831E2">
      <w:pPr>
        <w:jc w:val="both"/>
        <w:rPr>
          <w:rFonts w:asciiTheme="majorHAnsi" w:hAnsiTheme="majorHAnsi" w:cstheme="majorHAnsi"/>
          <w:sz w:val="40"/>
          <w:szCs w:val="40"/>
        </w:rPr>
      </w:pPr>
      <w:r w:rsidRPr="009831E2">
        <w:rPr>
          <w:rFonts w:asciiTheme="majorHAnsi" w:hAnsiTheme="majorHAnsi" w:cstheme="majorHAnsi"/>
          <w:b/>
          <w:bCs/>
          <w:sz w:val="40"/>
          <w:szCs w:val="40"/>
          <w:u w:val="single"/>
        </w:rPr>
        <w:t>Prostitution</w:t>
      </w:r>
      <w:r>
        <w:rPr>
          <w:rFonts w:asciiTheme="majorHAnsi" w:hAnsiTheme="majorHAnsi" w:cstheme="majorHAnsi"/>
          <w:b/>
          <w:bCs/>
          <w:sz w:val="40"/>
          <w:szCs w:val="40"/>
          <w:u w:val="single"/>
        </w:rPr>
        <w:t>!</w:t>
      </w:r>
    </w:p>
    <w:p w14:paraId="3AB3DBB2" w14:textId="73FB886F" w:rsidR="009831E2" w:rsidRDefault="00CB4DD8" w:rsidP="009831E2">
      <w:pPr>
        <w:jc w:val="both"/>
        <w:rPr>
          <w:rFonts w:asciiTheme="majorHAnsi" w:hAnsiTheme="majorHAnsi" w:cstheme="majorHAnsi"/>
          <w:sz w:val="28"/>
          <w:szCs w:val="28"/>
        </w:rPr>
      </w:pPr>
      <w:r>
        <w:rPr>
          <w:rFonts w:asciiTheme="majorHAnsi" w:hAnsiTheme="majorHAnsi" w:cstheme="majorHAnsi"/>
          <w:sz w:val="28"/>
          <w:szCs w:val="28"/>
        </w:rPr>
        <w:t>E</w:t>
      </w:r>
      <w:r w:rsidR="009831E2" w:rsidRPr="00CB4DD8">
        <w:rPr>
          <w:rFonts w:asciiTheme="majorHAnsi" w:hAnsiTheme="majorHAnsi" w:cstheme="majorHAnsi"/>
          <w:sz w:val="28"/>
          <w:szCs w:val="28"/>
        </w:rPr>
        <w:t xml:space="preserve">inige Abgeordneten </w:t>
      </w:r>
      <w:r w:rsidR="00194477">
        <w:rPr>
          <w:rFonts w:asciiTheme="majorHAnsi" w:hAnsiTheme="majorHAnsi" w:cstheme="majorHAnsi"/>
          <w:sz w:val="28"/>
          <w:szCs w:val="28"/>
        </w:rPr>
        <w:t xml:space="preserve">der CDU und der SPD </w:t>
      </w:r>
      <w:r w:rsidR="009831E2" w:rsidRPr="00CB4DD8">
        <w:rPr>
          <w:rFonts w:asciiTheme="majorHAnsi" w:hAnsiTheme="majorHAnsi" w:cstheme="majorHAnsi"/>
          <w:sz w:val="28"/>
          <w:szCs w:val="28"/>
        </w:rPr>
        <w:t>de</w:t>
      </w:r>
      <w:r w:rsidRPr="00CB4DD8">
        <w:rPr>
          <w:rFonts w:asciiTheme="majorHAnsi" w:hAnsiTheme="majorHAnsi" w:cstheme="majorHAnsi"/>
          <w:sz w:val="28"/>
          <w:szCs w:val="28"/>
        </w:rPr>
        <w:t xml:space="preserve">s Bundestages </w:t>
      </w:r>
      <w:r>
        <w:rPr>
          <w:rFonts w:asciiTheme="majorHAnsi" w:hAnsiTheme="majorHAnsi" w:cstheme="majorHAnsi"/>
          <w:sz w:val="28"/>
          <w:szCs w:val="28"/>
        </w:rPr>
        <w:t xml:space="preserve">tragen sich mit der Überlegung, nach dem </w:t>
      </w:r>
      <w:proofErr w:type="spellStart"/>
      <w:r>
        <w:rPr>
          <w:rFonts w:asciiTheme="majorHAnsi" w:hAnsiTheme="majorHAnsi" w:cstheme="majorHAnsi"/>
          <w:sz w:val="28"/>
          <w:szCs w:val="28"/>
        </w:rPr>
        <w:t>Lockdown</w:t>
      </w:r>
      <w:proofErr w:type="spellEnd"/>
      <w:r>
        <w:rPr>
          <w:rFonts w:asciiTheme="majorHAnsi" w:hAnsiTheme="majorHAnsi" w:cstheme="majorHAnsi"/>
          <w:sz w:val="28"/>
          <w:szCs w:val="28"/>
        </w:rPr>
        <w:t xml:space="preserve"> die Kontaktbeschränkungen für die Prostitution nicht aufzuheben und die Prostitution unter Strafe zu stellen. Hierbei wird das sog. Nordische Modell bevorzugt. Beim Nordischen Modell wird nicht die Prostituierte mit einer Strafe bedroht, sondern der Freier. Eine prostituierte darf demnach ihre dienste anbieten, der Freier darf diese Dienste unter Androhung einer Strafe jedoch nicht nutzen. </w:t>
      </w:r>
    </w:p>
    <w:p w14:paraId="73368CE1" w14:textId="5E11C6CC" w:rsidR="00725051" w:rsidRDefault="00725051" w:rsidP="009831E2">
      <w:pPr>
        <w:jc w:val="both"/>
        <w:rPr>
          <w:rFonts w:asciiTheme="majorHAnsi" w:hAnsiTheme="majorHAnsi" w:cstheme="majorHAnsi"/>
          <w:sz w:val="28"/>
          <w:szCs w:val="28"/>
        </w:rPr>
      </w:pPr>
    </w:p>
    <w:p w14:paraId="56C2FC87" w14:textId="5811D4E6" w:rsidR="003179D4" w:rsidRDefault="00F709DC" w:rsidP="009831E2">
      <w:pPr>
        <w:jc w:val="both"/>
        <w:rPr>
          <w:rFonts w:asciiTheme="majorHAnsi" w:hAnsiTheme="majorHAnsi" w:cstheme="majorHAnsi"/>
          <w:sz w:val="28"/>
          <w:szCs w:val="28"/>
        </w:rPr>
      </w:pPr>
      <w:r>
        <w:rPr>
          <w:rFonts w:asciiTheme="majorHAnsi" w:hAnsiTheme="majorHAnsi" w:cstheme="majorHAnsi"/>
          <w:sz w:val="28"/>
          <w:szCs w:val="28"/>
        </w:rPr>
        <w:t>Die Prostitution ist eine Unterform der Sexualität. Die Besonderheit in der Prostitution liegt darin, dass hier die sexuellen Handlungen von Personen ausge</w:t>
      </w:r>
      <w:r>
        <w:rPr>
          <w:rFonts w:asciiTheme="majorHAnsi" w:hAnsiTheme="majorHAnsi" w:cstheme="majorHAnsi"/>
          <w:sz w:val="28"/>
          <w:szCs w:val="28"/>
        </w:rPr>
        <w:softHyphen/>
      </w:r>
      <w:r>
        <w:rPr>
          <w:rFonts w:asciiTheme="majorHAnsi" w:hAnsiTheme="majorHAnsi" w:cstheme="majorHAnsi"/>
          <w:sz w:val="28"/>
          <w:szCs w:val="28"/>
        </w:rPr>
        <w:softHyphen/>
        <w:t xml:space="preserve">übt und empfangen werden, die in der Regel in keinerlei persönlichen Beziehung zueinanderstehen und in der Regel der diesen Dienst nachfragende, Freier dem diesen Dienst anbietenden, Prostituierte, ein Entgelt zahlt. </w:t>
      </w:r>
      <w:r w:rsidR="003179D4">
        <w:rPr>
          <w:rFonts w:asciiTheme="majorHAnsi" w:hAnsiTheme="majorHAnsi" w:cstheme="majorHAnsi"/>
          <w:sz w:val="28"/>
          <w:szCs w:val="28"/>
        </w:rPr>
        <w:t>Somit handelt es sich bei der Prostitution um eine sexuelle Handlung im Rahmen einer geschäftlichen und in der Regel gewerbsmäßigen Beziehung.</w:t>
      </w:r>
    </w:p>
    <w:p w14:paraId="516DC227" w14:textId="7ABE2809" w:rsidR="000F7A67" w:rsidRDefault="000F7A67" w:rsidP="009831E2">
      <w:pPr>
        <w:jc w:val="both"/>
        <w:rPr>
          <w:rFonts w:asciiTheme="majorHAnsi" w:hAnsiTheme="majorHAnsi" w:cstheme="majorHAnsi"/>
          <w:sz w:val="28"/>
          <w:szCs w:val="28"/>
        </w:rPr>
      </w:pPr>
    </w:p>
    <w:p w14:paraId="74AFEB78" w14:textId="6C188DC4" w:rsidR="000F7A67" w:rsidRDefault="000F7A67" w:rsidP="00EA5E0E">
      <w:pPr>
        <w:pStyle w:val="StandardWeb"/>
        <w:spacing w:before="120" w:beforeAutospacing="0" w:after="120" w:afterAutospacing="0"/>
        <w:jc w:val="both"/>
        <w:rPr>
          <w:rFonts w:asciiTheme="majorHAnsi" w:hAnsiTheme="majorHAnsi" w:cstheme="majorHAnsi"/>
          <w:sz w:val="28"/>
          <w:szCs w:val="28"/>
        </w:rPr>
      </w:pPr>
      <w:r>
        <w:rPr>
          <w:rFonts w:asciiTheme="majorHAnsi" w:hAnsiTheme="majorHAnsi" w:cstheme="majorHAnsi"/>
          <w:sz w:val="28"/>
          <w:szCs w:val="28"/>
        </w:rPr>
        <w:t xml:space="preserve">Als Sexualität wird im sozio- und verhaltensbiologischen Sinne die Formen </w:t>
      </w:r>
      <w:r w:rsidRPr="000F7A67">
        <w:rPr>
          <w:rFonts w:asciiTheme="majorHAnsi" w:hAnsiTheme="majorHAnsi" w:cstheme="majorHAnsi"/>
          <w:sz w:val="28"/>
          <w:szCs w:val="28"/>
          <w:shd w:val="clear" w:color="auto" w:fill="FFFFFF"/>
        </w:rPr>
        <w:t>dezidiert geschlechtlichen Verhaltens zwischen</w:t>
      </w:r>
      <w:r w:rsidRPr="000F7A67">
        <w:rPr>
          <w:rStyle w:val="apple-converted-space"/>
          <w:rFonts w:asciiTheme="majorHAnsi" w:eastAsiaTheme="minorEastAsia" w:hAnsiTheme="majorHAnsi" w:cstheme="majorHAnsi"/>
          <w:sz w:val="28"/>
          <w:szCs w:val="28"/>
          <w:shd w:val="clear" w:color="auto" w:fill="FFFFFF"/>
        </w:rPr>
        <w:t> </w:t>
      </w:r>
      <w:hyperlink r:id="rId8" w:tooltip="Geschlechtspartner" w:history="1">
        <w:r w:rsidRPr="000F7A67">
          <w:rPr>
            <w:rStyle w:val="Hyperlink"/>
            <w:rFonts w:asciiTheme="majorHAnsi" w:hAnsiTheme="majorHAnsi" w:cstheme="majorHAnsi"/>
            <w:color w:val="auto"/>
            <w:sz w:val="28"/>
            <w:szCs w:val="28"/>
            <w:u w:val="none"/>
          </w:rPr>
          <w:t>Geschlechtspartnern</w:t>
        </w:r>
      </w:hyperlink>
      <w:r>
        <w:rPr>
          <w:rFonts w:asciiTheme="majorHAnsi" w:hAnsiTheme="majorHAnsi" w:cstheme="majorHAnsi"/>
          <w:sz w:val="28"/>
          <w:szCs w:val="28"/>
        </w:rPr>
        <w:t xml:space="preserve"> verstanden</w:t>
      </w:r>
      <w:r>
        <w:rPr>
          <w:rFonts w:ascii="Arial" w:hAnsi="Arial" w:cs="Arial"/>
          <w:color w:val="202122"/>
          <w:sz w:val="21"/>
          <w:szCs w:val="21"/>
          <w:shd w:val="clear" w:color="auto" w:fill="FFFFFF"/>
        </w:rPr>
        <w:t xml:space="preserve">. </w:t>
      </w:r>
      <w:r w:rsidRPr="000F7A67">
        <w:rPr>
          <w:rFonts w:asciiTheme="majorHAnsi" w:hAnsiTheme="majorHAnsi" w:cstheme="majorHAnsi"/>
          <w:sz w:val="28"/>
          <w:szCs w:val="28"/>
          <w:shd w:val="clear" w:color="auto" w:fill="FFFFFF"/>
        </w:rPr>
        <w:t>“</w:t>
      </w:r>
      <w:r w:rsidRPr="000F7A67">
        <w:rPr>
          <w:rFonts w:asciiTheme="majorHAnsi" w:hAnsiTheme="majorHAnsi" w:cstheme="majorHAnsi"/>
          <w:sz w:val="28"/>
          <w:szCs w:val="28"/>
        </w:rPr>
        <w:t>Bei vielen Wirbeltieren hat das</w:t>
      </w:r>
      <w:r w:rsidRPr="000F7A67">
        <w:rPr>
          <w:rStyle w:val="apple-converted-space"/>
          <w:rFonts w:asciiTheme="majorHAnsi" w:hAnsiTheme="majorHAnsi" w:cstheme="majorHAnsi"/>
          <w:sz w:val="28"/>
          <w:szCs w:val="28"/>
        </w:rPr>
        <w:t> </w:t>
      </w:r>
      <w:r w:rsidRPr="000F7A67">
        <w:rPr>
          <w:rFonts w:asciiTheme="majorHAnsi" w:hAnsiTheme="majorHAnsi" w:cstheme="majorHAnsi"/>
          <w:sz w:val="28"/>
          <w:szCs w:val="28"/>
        </w:rPr>
        <w:t>Sexualverhalten</w:t>
      </w:r>
      <w:r w:rsidRPr="000F7A67">
        <w:rPr>
          <w:rStyle w:val="apple-converted-space"/>
          <w:rFonts w:asciiTheme="majorHAnsi" w:hAnsiTheme="majorHAnsi" w:cstheme="majorHAnsi"/>
          <w:sz w:val="28"/>
          <w:szCs w:val="28"/>
        </w:rPr>
        <w:t> </w:t>
      </w:r>
      <w:r w:rsidRPr="000F7A67">
        <w:rPr>
          <w:rFonts w:asciiTheme="majorHAnsi" w:hAnsiTheme="majorHAnsi" w:cstheme="majorHAnsi"/>
          <w:sz w:val="28"/>
          <w:szCs w:val="28"/>
        </w:rPr>
        <w:t>zusätzliche Funktionen im Sozialgefüge der</w:t>
      </w:r>
      <w:r w:rsidRPr="000F7A67">
        <w:rPr>
          <w:rStyle w:val="apple-converted-space"/>
          <w:rFonts w:asciiTheme="majorHAnsi" w:hAnsiTheme="majorHAnsi" w:cstheme="majorHAnsi"/>
          <w:sz w:val="28"/>
          <w:szCs w:val="28"/>
        </w:rPr>
        <w:t> </w:t>
      </w:r>
      <w:hyperlink r:id="rId9" w:tooltip="Population (Biologie)" w:history="1">
        <w:r w:rsidRPr="000F7A67">
          <w:rPr>
            <w:rStyle w:val="Hyperlink"/>
            <w:rFonts w:asciiTheme="majorHAnsi" w:eastAsiaTheme="minorEastAsia" w:hAnsiTheme="majorHAnsi" w:cstheme="majorHAnsi"/>
            <w:color w:val="auto"/>
            <w:sz w:val="28"/>
            <w:szCs w:val="28"/>
            <w:u w:val="none"/>
          </w:rPr>
          <w:t>Population</w:t>
        </w:r>
      </w:hyperlink>
      <w:r w:rsidRPr="000F7A67">
        <w:rPr>
          <w:rStyle w:val="apple-converted-space"/>
          <w:rFonts w:asciiTheme="majorHAnsi" w:hAnsiTheme="majorHAnsi" w:cstheme="majorHAnsi"/>
          <w:sz w:val="28"/>
          <w:szCs w:val="28"/>
        </w:rPr>
        <w:t> </w:t>
      </w:r>
      <w:r w:rsidRPr="000F7A67">
        <w:rPr>
          <w:rFonts w:asciiTheme="majorHAnsi" w:hAnsiTheme="majorHAnsi" w:cstheme="majorHAnsi"/>
          <w:sz w:val="28"/>
          <w:szCs w:val="28"/>
        </w:rPr>
        <w:t>hinzugewonnen, die nichts mehr mit</w:t>
      </w:r>
      <w:r>
        <w:rPr>
          <w:rFonts w:asciiTheme="majorHAnsi" w:hAnsiTheme="majorHAnsi" w:cstheme="majorHAnsi"/>
          <w:sz w:val="28"/>
          <w:szCs w:val="28"/>
        </w:rPr>
        <w:t xml:space="preserve"> d</w:t>
      </w:r>
      <w:r w:rsidRPr="000F7A67">
        <w:rPr>
          <w:rFonts w:asciiTheme="majorHAnsi" w:hAnsiTheme="majorHAnsi" w:cstheme="majorHAnsi"/>
          <w:sz w:val="28"/>
          <w:szCs w:val="28"/>
        </w:rPr>
        <w:t>em</w:t>
      </w:r>
      <w:r>
        <w:rPr>
          <w:rStyle w:val="apple-converted-space"/>
          <w:rFonts w:asciiTheme="majorHAnsi" w:hAnsiTheme="majorHAnsi" w:cstheme="majorHAnsi"/>
          <w:sz w:val="28"/>
          <w:szCs w:val="28"/>
        </w:rPr>
        <w:t xml:space="preserve"> </w:t>
      </w:r>
      <w:hyperlink r:id="rId10" w:tooltip="Genom" w:history="1">
        <w:r w:rsidRPr="000F7A67">
          <w:rPr>
            <w:rStyle w:val="Hyperlink"/>
            <w:rFonts w:asciiTheme="majorHAnsi" w:eastAsiaTheme="minorEastAsia" w:hAnsiTheme="majorHAnsi" w:cstheme="majorHAnsi"/>
            <w:color w:val="auto"/>
            <w:sz w:val="28"/>
            <w:szCs w:val="28"/>
            <w:u w:val="none"/>
          </w:rPr>
          <w:t>Genom</w:t>
        </w:r>
        <w:r>
          <w:rPr>
            <w:rStyle w:val="Hyperlink"/>
            <w:rFonts w:asciiTheme="majorHAnsi" w:eastAsiaTheme="minorEastAsia" w:hAnsiTheme="majorHAnsi" w:cstheme="majorHAnsi"/>
            <w:color w:val="auto"/>
            <w:sz w:val="28"/>
            <w:szCs w:val="28"/>
            <w:u w:val="none"/>
          </w:rPr>
          <w:softHyphen/>
        </w:r>
        <w:r w:rsidRPr="000F7A67">
          <w:rPr>
            <w:rStyle w:val="Hyperlink"/>
            <w:rFonts w:asciiTheme="majorHAnsi" w:eastAsiaTheme="minorEastAsia" w:hAnsiTheme="majorHAnsi" w:cstheme="majorHAnsi"/>
            <w:color w:val="auto"/>
            <w:sz w:val="28"/>
            <w:szCs w:val="28"/>
            <w:u w:val="none"/>
          </w:rPr>
          <w:t>austausch</w:t>
        </w:r>
      </w:hyperlink>
      <w:r>
        <w:rPr>
          <w:rStyle w:val="apple-converted-space"/>
          <w:rFonts w:asciiTheme="majorHAnsi" w:hAnsiTheme="majorHAnsi" w:cstheme="majorHAnsi"/>
          <w:sz w:val="28"/>
          <w:szCs w:val="28"/>
        </w:rPr>
        <w:t xml:space="preserve"> </w:t>
      </w:r>
      <w:r w:rsidRPr="000F7A67">
        <w:rPr>
          <w:rFonts w:asciiTheme="majorHAnsi" w:hAnsiTheme="majorHAnsi" w:cstheme="majorHAnsi"/>
          <w:sz w:val="28"/>
          <w:szCs w:val="28"/>
        </w:rPr>
        <w:t>zu tun haben müssen, so dass dann die handelnden Partner auch nicht unbedingt unterschiedlichen Geschlechts sein müssen.</w:t>
      </w:r>
    </w:p>
    <w:p w14:paraId="050383CE" w14:textId="77777777" w:rsidR="007E09EB" w:rsidRPr="000F7A67" w:rsidRDefault="007E09EB" w:rsidP="00EA5E0E">
      <w:pPr>
        <w:pStyle w:val="StandardWeb"/>
        <w:spacing w:before="120" w:beforeAutospacing="0" w:after="120" w:afterAutospacing="0"/>
        <w:jc w:val="both"/>
        <w:rPr>
          <w:rFonts w:asciiTheme="majorHAnsi" w:hAnsiTheme="majorHAnsi" w:cstheme="majorHAnsi"/>
          <w:sz w:val="28"/>
          <w:szCs w:val="28"/>
        </w:rPr>
      </w:pPr>
    </w:p>
    <w:p w14:paraId="54F9402B" w14:textId="628F38D0" w:rsidR="00EA5E0E" w:rsidRDefault="000F7A67" w:rsidP="00EA5E0E">
      <w:pPr>
        <w:pStyle w:val="StandardWeb"/>
        <w:spacing w:before="120" w:beforeAutospacing="0" w:after="120" w:afterAutospacing="0"/>
        <w:jc w:val="both"/>
        <w:rPr>
          <w:rFonts w:asciiTheme="majorHAnsi" w:hAnsiTheme="majorHAnsi" w:cstheme="majorHAnsi"/>
          <w:sz w:val="28"/>
          <w:szCs w:val="28"/>
        </w:rPr>
      </w:pPr>
      <w:r w:rsidRPr="000F7A67">
        <w:rPr>
          <w:rFonts w:asciiTheme="majorHAnsi" w:hAnsiTheme="majorHAnsi" w:cstheme="majorHAnsi"/>
          <w:sz w:val="28"/>
          <w:szCs w:val="28"/>
        </w:rPr>
        <w:t>Im weiteren Sinn bezeichnet Sexualität die Gesamtheit der Lebensäußerungen,</w:t>
      </w:r>
      <w:r>
        <w:rPr>
          <w:rStyle w:val="apple-converted-space"/>
          <w:rFonts w:asciiTheme="majorHAnsi" w:hAnsiTheme="majorHAnsi" w:cstheme="majorHAnsi"/>
          <w:sz w:val="28"/>
          <w:szCs w:val="28"/>
        </w:rPr>
        <w:t xml:space="preserve"> </w:t>
      </w:r>
      <w:hyperlink r:id="rId11" w:tooltip="Sozialverhalten" w:history="1">
        <w:r w:rsidRPr="000F7A67">
          <w:rPr>
            <w:rStyle w:val="Hyperlink"/>
            <w:rFonts w:asciiTheme="majorHAnsi" w:eastAsiaTheme="minorEastAsia" w:hAnsiTheme="majorHAnsi" w:cstheme="majorHAnsi"/>
            <w:color w:val="auto"/>
            <w:sz w:val="28"/>
            <w:szCs w:val="28"/>
            <w:u w:val="none"/>
          </w:rPr>
          <w:t>Verhaltensweisen</w:t>
        </w:r>
      </w:hyperlink>
      <w:r w:rsidRPr="000F7A67">
        <w:rPr>
          <w:rFonts w:asciiTheme="majorHAnsi" w:hAnsiTheme="majorHAnsi" w:cstheme="majorHAnsi"/>
          <w:sz w:val="28"/>
          <w:szCs w:val="28"/>
        </w:rPr>
        <w:t>,</w:t>
      </w:r>
      <w:r>
        <w:rPr>
          <w:rStyle w:val="apple-converted-space"/>
          <w:rFonts w:asciiTheme="majorHAnsi" w:hAnsiTheme="majorHAnsi" w:cstheme="majorHAnsi"/>
          <w:sz w:val="28"/>
          <w:szCs w:val="28"/>
        </w:rPr>
        <w:t xml:space="preserve"> </w:t>
      </w:r>
      <w:hyperlink r:id="rId12" w:tooltip="Empfindung" w:history="1">
        <w:r w:rsidRPr="000F7A67">
          <w:rPr>
            <w:rStyle w:val="Hyperlink"/>
            <w:rFonts w:asciiTheme="majorHAnsi" w:eastAsiaTheme="minorEastAsia" w:hAnsiTheme="majorHAnsi" w:cstheme="majorHAnsi"/>
            <w:color w:val="auto"/>
            <w:sz w:val="28"/>
            <w:szCs w:val="28"/>
            <w:u w:val="none"/>
          </w:rPr>
          <w:t>Empfindungen</w:t>
        </w:r>
      </w:hyperlink>
      <w:r>
        <w:rPr>
          <w:rFonts w:asciiTheme="majorHAnsi" w:hAnsiTheme="majorHAnsi" w:cstheme="majorHAnsi"/>
          <w:sz w:val="28"/>
          <w:szCs w:val="28"/>
        </w:rPr>
        <w:t xml:space="preserve"> </w:t>
      </w:r>
      <w:r w:rsidRPr="000F7A67">
        <w:rPr>
          <w:rFonts w:asciiTheme="majorHAnsi" w:hAnsiTheme="majorHAnsi" w:cstheme="majorHAnsi"/>
          <w:sz w:val="28"/>
          <w:szCs w:val="28"/>
        </w:rPr>
        <w:t>und</w:t>
      </w:r>
      <w:r>
        <w:rPr>
          <w:rStyle w:val="apple-converted-space"/>
          <w:rFonts w:asciiTheme="majorHAnsi" w:hAnsiTheme="majorHAnsi" w:cstheme="majorHAnsi"/>
          <w:sz w:val="28"/>
          <w:szCs w:val="28"/>
        </w:rPr>
        <w:t xml:space="preserve"> </w:t>
      </w:r>
      <w:hyperlink r:id="rId13" w:tooltip="Interaktion" w:history="1">
        <w:r w:rsidRPr="000F7A67">
          <w:rPr>
            <w:rStyle w:val="Hyperlink"/>
            <w:rFonts w:asciiTheme="majorHAnsi" w:eastAsiaTheme="minorEastAsia" w:hAnsiTheme="majorHAnsi" w:cstheme="majorHAnsi"/>
            <w:color w:val="auto"/>
            <w:sz w:val="28"/>
            <w:szCs w:val="28"/>
            <w:u w:val="none"/>
          </w:rPr>
          <w:t>Interaktionen</w:t>
        </w:r>
      </w:hyperlink>
      <w:r>
        <w:rPr>
          <w:rStyle w:val="apple-converted-space"/>
          <w:rFonts w:asciiTheme="majorHAnsi" w:hAnsiTheme="majorHAnsi" w:cstheme="majorHAnsi"/>
          <w:sz w:val="28"/>
          <w:szCs w:val="28"/>
        </w:rPr>
        <w:t xml:space="preserve"> </w:t>
      </w:r>
      <w:r w:rsidRPr="000F7A67">
        <w:rPr>
          <w:rFonts w:asciiTheme="majorHAnsi" w:hAnsiTheme="majorHAnsi" w:cstheme="majorHAnsi"/>
          <w:sz w:val="28"/>
          <w:szCs w:val="28"/>
        </w:rPr>
        <w:t>von</w:t>
      </w:r>
      <w:r>
        <w:rPr>
          <w:rStyle w:val="apple-converted-space"/>
          <w:rFonts w:asciiTheme="majorHAnsi" w:hAnsiTheme="majorHAnsi" w:cstheme="majorHAnsi"/>
          <w:sz w:val="28"/>
          <w:szCs w:val="28"/>
        </w:rPr>
        <w:t xml:space="preserve"> </w:t>
      </w:r>
      <w:hyperlink r:id="rId14" w:tooltip="Lebewesen" w:history="1">
        <w:r w:rsidRPr="000F7A67">
          <w:rPr>
            <w:rStyle w:val="Hyperlink"/>
            <w:rFonts w:asciiTheme="majorHAnsi" w:eastAsiaTheme="minorEastAsia" w:hAnsiTheme="majorHAnsi" w:cstheme="majorHAnsi"/>
            <w:color w:val="auto"/>
            <w:sz w:val="28"/>
            <w:szCs w:val="28"/>
            <w:u w:val="none"/>
          </w:rPr>
          <w:t>Lebewesen</w:t>
        </w:r>
      </w:hyperlink>
      <w:r>
        <w:rPr>
          <w:rStyle w:val="apple-converted-space"/>
          <w:rFonts w:asciiTheme="majorHAnsi" w:hAnsiTheme="majorHAnsi" w:cstheme="majorHAnsi"/>
          <w:sz w:val="28"/>
          <w:szCs w:val="28"/>
        </w:rPr>
        <w:t xml:space="preserve"> </w:t>
      </w:r>
      <w:r w:rsidRPr="000F7A67">
        <w:rPr>
          <w:rFonts w:asciiTheme="majorHAnsi" w:hAnsiTheme="majorHAnsi" w:cstheme="majorHAnsi"/>
          <w:sz w:val="28"/>
          <w:szCs w:val="28"/>
        </w:rPr>
        <w:t>in Bezug auf ihr Geschlecht. Zwischenmenschliche Sexualität wird in allen Kulturen auch als ein möglicher Ausdruck der</w:t>
      </w:r>
      <w:r w:rsidR="00EA5E0E">
        <w:rPr>
          <w:rStyle w:val="apple-converted-space"/>
          <w:rFonts w:asciiTheme="majorHAnsi" w:hAnsiTheme="majorHAnsi" w:cstheme="majorHAnsi"/>
          <w:sz w:val="28"/>
          <w:szCs w:val="28"/>
        </w:rPr>
        <w:t xml:space="preserve"> Liebe </w:t>
      </w:r>
      <w:r w:rsidRPr="000F7A67">
        <w:rPr>
          <w:rFonts w:asciiTheme="majorHAnsi" w:hAnsiTheme="majorHAnsi" w:cstheme="majorHAnsi"/>
          <w:sz w:val="28"/>
          <w:szCs w:val="28"/>
        </w:rPr>
        <w:t>zwischen zwei Personen verstande</w:t>
      </w:r>
      <w:r w:rsidR="00EA5E0E">
        <w:rPr>
          <w:rFonts w:asciiTheme="majorHAnsi" w:hAnsiTheme="majorHAnsi" w:cstheme="majorHAnsi"/>
          <w:sz w:val="28"/>
          <w:szCs w:val="28"/>
        </w:rPr>
        <w:t xml:space="preserve">n. </w:t>
      </w:r>
    </w:p>
    <w:p w14:paraId="2B836DD0" w14:textId="77777777" w:rsidR="007E09EB" w:rsidRDefault="007E09EB" w:rsidP="00EA5E0E">
      <w:pPr>
        <w:pStyle w:val="StandardWeb"/>
        <w:spacing w:before="120" w:beforeAutospacing="0" w:after="120" w:afterAutospacing="0"/>
        <w:jc w:val="both"/>
        <w:rPr>
          <w:rFonts w:asciiTheme="majorHAnsi" w:hAnsiTheme="majorHAnsi" w:cstheme="majorHAnsi"/>
          <w:sz w:val="28"/>
          <w:szCs w:val="28"/>
        </w:rPr>
      </w:pPr>
    </w:p>
    <w:p w14:paraId="1BE94BF6" w14:textId="7AAA01ED" w:rsidR="000F7A67" w:rsidRPr="00EA5E0E" w:rsidRDefault="00EA5E0E" w:rsidP="00EA5E0E">
      <w:pPr>
        <w:jc w:val="both"/>
        <w:rPr>
          <w:rFonts w:asciiTheme="majorHAnsi" w:hAnsiTheme="majorHAnsi" w:cstheme="majorHAnsi"/>
          <w:sz w:val="28"/>
          <w:szCs w:val="28"/>
          <w:vertAlign w:val="superscript"/>
        </w:rPr>
      </w:pPr>
      <w:r w:rsidRPr="00EA5E0E">
        <w:rPr>
          <w:rFonts w:asciiTheme="majorHAnsi" w:eastAsia="Times New Roman" w:hAnsiTheme="majorHAnsi" w:cstheme="majorHAnsi"/>
          <w:color w:val="202122"/>
          <w:sz w:val="28"/>
          <w:szCs w:val="28"/>
          <w:shd w:val="clear" w:color="auto" w:fill="FFFFFF"/>
          <w:lang w:eastAsia="de-DE"/>
        </w:rPr>
        <w:t>Im weiteren Sinn bezeichnet Sexualität die Gesamtheit der Lebensäußerung</w:t>
      </w:r>
      <w:r>
        <w:rPr>
          <w:rFonts w:asciiTheme="majorHAnsi" w:eastAsia="Times New Roman" w:hAnsiTheme="majorHAnsi" w:cstheme="majorHAnsi"/>
          <w:color w:val="202122"/>
          <w:sz w:val="28"/>
          <w:szCs w:val="28"/>
          <w:shd w:val="clear" w:color="auto" w:fill="FFFFFF"/>
          <w:lang w:eastAsia="de-DE"/>
        </w:rPr>
        <w:t xml:space="preserve">en, </w:t>
      </w:r>
      <w:hyperlink r:id="rId15" w:tooltip="Sozialverhalten" w:history="1">
        <w:r w:rsidRPr="00EA5E0E">
          <w:rPr>
            <w:rFonts w:asciiTheme="majorHAnsi" w:eastAsia="Times New Roman" w:hAnsiTheme="majorHAnsi" w:cstheme="majorHAnsi"/>
            <w:sz w:val="28"/>
            <w:szCs w:val="28"/>
            <w:lang w:eastAsia="de-DE"/>
          </w:rPr>
          <w:t>Verhaltensweisen</w:t>
        </w:r>
      </w:hyperlink>
      <w:r w:rsidRPr="00EA5E0E">
        <w:rPr>
          <w:rFonts w:asciiTheme="majorHAnsi" w:eastAsia="Times New Roman" w:hAnsiTheme="majorHAnsi" w:cstheme="majorHAnsi"/>
          <w:sz w:val="28"/>
          <w:szCs w:val="28"/>
          <w:shd w:val="clear" w:color="auto" w:fill="FFFFFF"/>
          <w:lang w:eastAsia="de-DE"/>
        </w:rPr>
        <w:t>,</w:t>
      </w:r>
      <w:r>
        <w:rPr>
          <w:rFonts w:asciiTheme="majorHAnsi" w:eastAsia="Times New Roman" w:hAnsiTheme="majorHAnsi" w:cstheme="majorHAnsi"/>
          <w:sz w:val="28"/>
          <w:szCs w:val="28"/>
          <w:shd w:val="clear" w:color="auto" w:fill="FFFFFF"/>
          <w:lang w:eastAsia="de-DE"/>
        </w:rPr>
        <w:t xml:space="preserve"> </w:t>
      </w:r>
      <w:hyperlink r:id="rId16" w:tooltip="Empfindung" w:history="1">
        <w:r w:rsidRPr="00EA5E0E">
          <w:rPr>
            <w:rFonts w:asciiTheme="majorHAnsi" w:eastAsia="Times New Roman" w:hAnsiTheme="majorHAnsi" w:cstheme="majorHAnsi"/>
            <w:sz w:val="28"/>
            <w:szCs w:val="28"/>
            <w:lang w:eastAsia="de-DE"/>
          </w:rPr>
          <w:t>Empfindungen</w:t>
        </w:r>
      </w:hyperlink>
      <w:r>
        <w:rPr>
          <w:rFonts w:asciiTheme="majorHAnsi" w:eastAsia="Times New Roman" w:hAnsiTheme="majorHAnsi" w:cstheme="majorHAnsi"/>
          <w:sz w:val="28"/>
          <w:szCs w:val="28"/>
          <w:lang w:eastAsia="de-DE"/>
        </w:rPr>
        <w:t xml:space="preserve"> </w:t>
      </w:r>
      <w:r w:rsidRPr="00EA5E0E">
        <w:rPr>
          <w:rFonts w:asciiTheme="majorHAnsi" w:eastAsia="Times New Roman" w:hAnsiTheme="majorHAnsi" w:cstheme="majorHAnsi"/>
          <w:sz w:val="28"/>
          <w:szCs w:val="28"/>
          <w:shd w:val="clear" w:color="auto" w:fill="FFFFFF"/>
          <w:lang w:eastAsia="de-DE"/>
        </w:rPr>
        <w:t>und</w:t>
      </w:r>
      <w:r>
        <w:rPr>
          <w:rFonts w:asciiTheme="majorHAnsi" w:eastAsia="Times New Roman" w:hAnsiTheme="majorHAnsi" w:cstheme="majorHAnsi"/>
          <w:sz w:val="28"/>
          <w:szCs w:val="28"/>
          <w:shd w:val="clear" w:color="auto" w:fill="FFFFFF"/>
          <w:lang w:eastAsia="de-DE"/>
        </w:rPr>
        <w:t xml:space="preserve"> </w:t>
      </w:r>
      <w:hyperlink r:id="rId17" w:tooltip="Interaktion" w:history="1">
        <w:r w:rsidRPr="00EA5E0E">
          <w:rPr>
            <w:rFonts w:asciiTheme="majorHAnsi" w:eastAsia="Times New Roman" w:hAnsiTheme="majorHAnsi" w:cstheme="majorHAnsi"/>
            <w:sz w:val="28"/>
            <w:szCs w:val="28"/>
            <w:lang w:eastAsia="de-DE"/>
          </w:rPr>
          <w:t>Interaktionen</w:t>
        </w:r>
      </w:hyperlink>
      <w:r>
        <w:rPr>
          <w:rFonts w:asciiTheme="majorHAnsi" w:eastAsia="Times New Roman" w:hAnsiTheme="majorHAnsi" w:cstheme="majorHAnsi"/>
          <w:sz w:val="28"/>
          <w:szCs w:val="28"/>
          <w:shd w:val="clear" w:color="auto" w:fill="FFFFFF"/>
          <w:lang w:eastAsia="de-DE"/>
        </w:rPr>
        <w:t xml:space="preserve"> </w:t>
      </w:r>
      <w:r w:rsidRPr="00EA5E0E">
        <w:rPr>
          <w:rFonts w:asciiTheme="majorHAnsi" w:eastAsia="Times New Roman" w:hAnsiTheme="majorHAnsi" w:cstheme="majorHAnsi"/>
          <w:sz w:val="28"/>
          <w:szCs w:val="28"/>
          <w:shd w:val="clear" w:color="auto" w:fill="FFFFFF"/>
          <w:lang w:eastAsia="de-DE"/>
        </w:rPr>
        <w:t>von</w:t>
      </w:r>
      <w:r>
        <w:rPr>
          <w:rFonts w:asciiTheme="majorHAnsi" w:eastAsia="Times New Roman" w:hAnsiTheme="majorHAnsi" w:cstheme="majorHAnsi"/>
          <w:sz w:val="28"/>
          <w:szCs w:val="28"/>
          <w:shd w:val="clear" w:color="auto" w:fill="FFFFFF"/>
          <w:lang w:eastAsia="de-DE"/>
        </w:rPr>
        <w:t xml:space="preserve"> </w:t>
      </w:r>
      <w:hyperlink r:id="rId18" w:tooltip="Lebewesen" w:history="1">
        <w:r w:rsidRPr="00EA5E0E">
          <w:rPr>
            <w:rFonts w:asciiTheme="majorHAnsi" w:eastAsia="Times New Roman" w:hAnsiTheme="majorHAnsi" w:cstheme="majorHAnsi"/>
            <w:sz w:val="28"/>
            <w:szCs w:val="28"/>
            <w:lang w:eastAsia="de-DE"/>
          </w:rPr>
          <w:t>Lebewesen</w:t>
        </w:r>
      </w:hyperlink>
      <w:r>
        <w:rPr>
          <w:rFonts w:asciiTheme="majorHAnsi" w:eastAsia="Times New Roman" w:hAnsiTheme="majorHAnsi" w:cstheme="majorHAnsi"/>
          <w:sz w:val="28"/>
          <w:szCs w:val="28"/>
          <w:shd w:val="clear" w:color="auto" w:fill="FFFFFF"/>
          <w:lang w:eastAsia="de-DE"/>
        </w:rPr>
        <w:t xml:space="preserve"> </w:t>
      </w:r>
      <w:r w:rsidRPr="00EA5E0E">
        <w:rPr>
          <w:rFonts w:asciiTheme="majorHAnsi" w:eastAsia="Times New Roman" w:hAnsiTheme="majorHAnsi" w:cstheme="majorHAnsi"/>
          <w:sz w:val="28"/>
          <w:szCs w:val="28"/>
          <w:shd w:val="clear" w:color="auto" w:fill="FFFFFF"/>
          <w:lang w:eastAsia="de-DE"/>
        </w:rPr>
        <w:t>in Bezug auf ihr Geschlecht. Zwischenmenschliche Sexualität wird in allen Kulturen auch als ein möglicher Ausdruck der </w:t>
      </w:r>
      <w:hyperlink r:id="rId19" w:tooltip="Liebe" w:history="1">
        <w:r w:rsidRPr="00EA5E0E">
          <w:rPr>
            <w:rFonts w:asciiTheme="majorHAnsi" w:eastAsia="Times New Roman" w:hAnsiTheme="majorHAnsi" w:cstheme="majorHAnsi"/>
            <w:sz w:val="28"/>
            <w:szCs w:val="28"/>
            <w:lang w:eastAsia="de-DE"/>
          </w:rPr>
          <w:t>Liebe</w:t>
        </w:r>
      </w:hyperlink>
      <w:r w:rsidRPr="00EA5E0E">
        <w:rPr>
          <w:rFonts w:asciiTheme="majorHAnsi" w:eastAsia="Times New Roman" w:hAnsiTheme="majorHAnsi" w:cstheme="majorHAnsi"/>
          <w:sz w:val="28"/>
          <w:szCs w:val="28"/>
          <w:shd w:val="clear" w:color="auto" w:fill="FFFFFF"/>
          <w:lang w:eastAsia="de-DE"/>
        </w:rPr>
        <w:t> zwis</w:t>
      </w:r>
      <w:r w:rsidRPr="00EA5E0E">
        <w:rPr>
          <w:rFonts w:asciiTheme="majorHAnsi" w:eastAsia="Times New Roman" w:hAnsiTheme="majorHAnsi" w:cstheme="majorHAnsi"/>
          <w:color w:val="202122"/>
          <w:sz w:val="28"/>
          <w:szCs w:val="28"/>
          <w:shd w:val="clear" w:color="auto" w:fill="FFFFFF"/>
          <w:lang w:eastAsia="de-DE"/>
        </w:rPr>
        <w:t>chen zwei Personen verstanden.</w:t>
      </w:r>
      <w:r>
        <w:rPr>
          <w:rFonts w:asciiTheme="majorHAnsi" w:eastAsia="Times New Roman" w:hAnsiTheme="majorHAnsi" w:cstheme="majorHAnsi"/>
          <w:color w:val="202122"/>
          <w:sz w:val="28"/>
          <w:szCs w:val="28"/>
          <w:shd w:val="clear" w:color="auto" w:fill="FFFFFF"/>
          <w:lang w:eastAsia="de-DE"/>
        </w:rPr>
        <w:t>“</w:t>
      </w:r>
      <w:r w:rsidR="000F7A67">
        <w:rPr>
          <w:rStyle w:val="Funotenzeichen"/>
          <w:rFonts w:asciiTheme="majorHAnsi" w:hAnsiTheme="majorHAnsi" w:cstheme="majorHAnsi"/>
          <w:sz w:val="28"/>
          <w:szCs w:val="28"/>
        </w:rPr>
        <w:footnoteReference w:id="1"/>
      </w:r>
    </w:p>
    <w:p w14:paraId="393871AF" w14:textId="6718EB1D" w:rsidR="00725051" w:rsidRDefault="00725051" w:rsidP="009831E2">
      <w:pPr>
        <w:jc w:val="both"/>
        <w:rPr>
          <w:rFonts w:asciiTheme="majorHAnsi" w:hAnsiTheme="majorHAnsi" w:cstheme="majorHAnsi"/>
          <w:sz w:val="28"/>
          <w:szCs w:val="28"/>
        </w:rPr>
      </w:pPr>
    </w:p>
    <w:p w14:paraId="4200A7DA" w14:textId="6A05F9F8" w:rsidR="00EA5E0E" w:rsidRDefault="00813487" w:rsidP="009831E2">
      <w:pPr>
        <w:jc w:val="both"/>
        <w:rPr>
          <w:rFonts w:asciiTheme="majorHAnsi" w:hAnsiTheme="majorHAnsi" w:cstheme="majorHAnsi"/>
          <w:sz w:val="28"/>
          <w:szCs w:val="28"/>
        </w:rPr>
      </w:pPr>
      <w:r>
        <w:rPr>
          <w:rFonts w:asciiTheme="majorHAnsi" w:hAnsiTheme="majorHAnsi" w:cstheme="majorHAnsi"/>
          <w:sz w:val="28"/>
          <w:szCs w:val="28"/>
        </w:rPr>
        <w:t>Im biologischem Sinne dient die Sexualität dem Erhalt der Art und ist somit auf die Schaffung neuen Lebens, Nachkommen, ausgerichtet und angelegt. Die Steuerung der Sexualität erfolgt hier Hormone und diese Steuerung wird als Trieb bezeichnet. In der Zoologie kann beobachtet werden, dass die sexuelle Beziehung der Sexualpartner auch zu einer Beziehung führt, die sich über die Dauer der Brut</w:t>
      </w:r>
      <w:r>
        <w:rPr>
          <w:rFonts w:asciiTheme="majorHAnsi" w:hAnsiTheme="majorHAnsi" w:cstheme="majorHAnsi"/>
          <w:sz w:val="28"/>
          <w:szCs w:val="28"/>
        </w:rPr>
        <w:softHyphen/>
        <w:t>pflege erstreckt oder gar zu einer lebenslange Beziehung führt.</w:t>
      </w:r>
      <w:r w:rsidR="009A250D">
        <w:rPr>
          <w:rFonts w:asciiTheme="majorHAnsi" w:hAnsiTheme="majorHAnsi" w:cstheme="majorHAnsi"/>
          <w:sz w:val="28"/>
          <w:szCs w:val="28"/>
        </w:rPr>
        <w:t xml:space="preserve"> Darüber hinaus kann in der Zoologie auch beobachtet werden, dass die Sexualität neben der Auf</w:t>
      </w:r>
      <w:r w:rsidR="009A250D">
        <w:rPr>
          <w:rFonts w:asciiTheme="majorHAnsi" w:hAnsiTheme="majorHAnsi" w:cstheme="majorHAnsi"/>
          <w:sz w:val="28"/>
          <w:szCs w:val="28"/>
        </w:rPr>
        <w:softHyphen/>
        <w:t xml:space="preserve">gabe des Arterhalts auch die Aufgabe hat, soziale Konflikte zu lösen. Hier wird der Sexualakt also nicht zur Schaffung von einer Nachkommenschaft ausgeübt, sondern um Konflikte innerhalb einer Gruppe/Horde auszugleichen und so die soziale Beziehung zu befrieden. </w:t>
      </w:r>
    </w:p>
    <w:p w14:paraId="02539A81" w14:textId="5C5B008F" w:rsidR="009A250D" w:rsidRDefault="009A250D" w:rsidP="009831E2">
      <w:pPr>
        <w:jc w:val="both"/>
        <w:rPr>
          <w:rFonts w:asciiTheme="majorHAnsi" w:hAnsiTheme="majorHAnsi" w:cstheme="majorHAnsi"/>
          <w:sz w:val="28"/>
          <w:szCs w:val="28"/>
        </w:rPr>
      </w:pPr>
    </w:p>
    <w:p w14:paraId="513AE402" w14:textId="428D2F2C" w:rsidR="009A250D" w:rsidRDefault="009A250D" w:rsidP="00BD07DE">
      <w:pPr>
        <w:pStyle w:val="StandardWeb"/>
        <w:spacing w:before="120" w:beforeAutospacing="0" w:after="120" w:afterAutospacing="0"/>
        <w:jc w:val="both"/>
        <w:rPr>
          <w:rFonts w:asciiTheme="majorHAnsi" w:hAnsiTheme="majorHAnsi" w:cstheme="majorHAnsi"/>
          <w:sz w:val="28"/>
          <w:szCs w:val="28"/>
        </w:rPr>
      </w:pPr>
      <w:r>
        <w:rPr>
          <w:rFonts w:asciiTheme="majorHAnsi" w:hAnsiTheme="majorHAnsi" w:cstheme="majorHAnsi"/>
          <w:sz w:val="28"/>
          <w:szCs w:val="28"/>
        </w:rPr>
        <w:t>„</w:t>
      </w:r>
      <w:r w:rsidRPr="009A250D">
        <w:rPr>
          <w:rFonts w:asciiTheme="majorHAnsi" w:hAnsiTheme="majorHAnsi" w:cstheme="majorHAnsi"/>
          <w:sz w:val="28"/>
          <w:szCs w:val="28"/>
        </w:rPr>
        <w:t>Beim Menschen wie auch bei anderen Primaten, ist die Sexualität im Gegen</w:t>
      </w:r>
      <w:r w:rsidR="00BD07DE">
        <w:rPr>
          <w:rFonts w:asciiTheme="majorHAnsi" w:hAnsiTheme="majorHAnsi" w:cstheme="majorHAnsi"/>
          <w:sz w:val="28"/>
          <w:szCs w:val="28"/>
        </w:rPr>
        <w:softHyphen/>
      </w:r>
      <w:r w:rsidRPr="009A250D">
        <w:rPr>
          <w:rFonts w:asciiTheme="majorHAnsi" w:hAnsiTheme="majorHAnsi" w:cstheme="majorHAnsi"/>
          <w:sz w:val="28"/>
          <w:szCs w:val="28"/>
        </w:rPr>
        <w:t>satz zu vielen anderen Tieren kein reines</w:t>
      </w:r>
      <w:r w:rsidRPr="009A250D">
        <w:rPr>
          <w:rStyle w:val="apple-converted-space"/>
          <w:rFonts w:asciiTheme="majorHAnsi" w:hAnsiTheme="majorHAnsi" w:cstheme="majorHAnsi"/>
          <w:sz w:val="28"/>
          <w:szCs w:val="28"/>
        </w:rPr>
        <w:t> </w:t>
      </w:r>
      <w:hyperlink r:id="rId20" w:tooltip="Instinkt" w:history="1">
        <w:r w:rsidRPr="009A250D">
          <w:rPr>
            <w:rStyle w:val="Hyperlink"/>
            <w:rFonts w:asciiTheme="majorHAnsi" w:eastAsiaTheme="minorEastAsia" w:hAnsiTheme="majorHAnsi" w:cstheme="majorHAnsi"/>
            <w:color w:val="auto"/>
            <w:sz w:val="28"/>
            <w:szCs w:val="28"/>
            <w:u w:val="none"/>
          </w:rPr>
          <w:t>Instinktverhalten</w:t>
        </w:r>
      </w:hyperlink>
      <w:r w:rsidRPr="009A250D">
        <w:rPr>
          <w:rFonts w:asciiTheme="majorHAnsi" w:hAnsiTheme="majorHAnsi" w:cstheme="majorHAnsi"/>
          <w:sz w:val="28"/>
          <w:szCs w:val="28"/>
        </w:rPr>
        <w:t>, sondern unterliegt bewussten</w:t>
      </w:r>
      <w:r w:rsidRPr="009A250D">
        <w:rPr>
          <w:rStyle w:val="apple-converted-space"/>
          <w:rFonts w:asciiTheme="majorHAnsi" w:hAnsiTheme="majorHAnsi" w:cstheme="majorHAnsi"/>
          <w:sz w:val="28"/>
          <w:szCs w:val="28"/>
        </w:rPr>
        <w:t> </w:t>
      </w:r>
      <w:hyperlink r:id="rId21" w:tooltip="Entscheidung" w:history="1">
        <w:r w:rsidRPr="009A250D">
          <w:rPr>
            <w:rStyle w:val="Hyperlink"/>
            <w:rFonts w:asciiTheme="majorHAnsi" w:eastAsiaTheme="minorEastAsia" w:hAnsiTheme="majorHAnsi" w:cstheme="majorHAnsi"/>
            <w:color w:val="auto"/>
            <w:sz w:val="28"/>
            <w:szCs w:val="28"/>
            <w:u w:val="none"/>
          </w:rPr>
          <w:t>Entscheidungsprozessen</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und ist in die jeweiligen sozialen Organi</w:t>
      </w:r>
      <w:r w:rsidR="00BD07DE">
        <w:rPr>
          <w:rFonts w:asciiTheme="majorHAnsi" w:hAnsiTheme="majorHAnsi" w:cstheme="majorHAnsi"/>
          <w:sz w:val="28"/>
          <w:szCs w:val="28"/>
        </w:rPr>
        <w:softHyphen/>
      </w:r>
      <w:r w:rsidRPr="009A250D">
        <w:rPr>
          <w:rFonts w:asciiTheme="majorHAnsi" w:hAnsiTheme="majorHAnsi" w:cstheme="majorHAnsi"/>
          <w:sz w:val="28"/>
          <w:szCs w:val="28"/>
        </w:rPr>
        <w:t>sationsformen eingebettet. Menschen drücken ihre sexuelle Anziehung zum Anderen durch unterschiedliche Formen und Aspekte aus:</w:t>
      </w:r>
      <w:r w:rsidRPr="009A250D">
        <w:rPr>
          <w:rStyle w:val="apple-converted-space"/>
          <w:rFonts w:asciiTheme="majorHAnsi" w:hAnsiTheme="majorHAnsi" w:cstheme="majorHAnsi"/>
          <w:sz w:val="28"/>
          <w:szCs w:val="28"/>
        </w:rPr>
        <w:t> </w:t>
      </w:r>
      <w:hyperlink r:id="rId22" w:tooltip="Zärtlichkeit" w:history="1">
        <w:r w:rsidRPr="009A250D">
          <w:rPr>
            <w:rStyle w:val="Hyperlink"/>
            <w:rFonts w:asciiTheme="majorHAnsi" w:eastAsiaTheme="minorEastAsia" w:hAnsiTheme="majorHAnsi" w:cstheme="majorHAnsi"/>
            <w:color w:val="auto"/>
            <w:sz w:val="28"/>
            <w:szCs w:val="28"/>
            <w:u w:val="none"/>
          </w:rPr>
          <w:t>Zärtlichkeiten</w:t>
        </w:r>
      </w:hyperlink>
      <w:r w:rsidRPr="009A250D">
        <w:rPr>
          <w:rFonts w:asciiTheme="majorHAnsi" w:hAnsiTheme="majorHAnsi" w:cstheme="majorHAnsi"/>
          <w:sz w:val="28"/>
          <w:szCs w:val="28"/>
        </w:rPr>
        <w:t>, Worte, verschiedene</w:t>
      </w:r>
      <w:r w:rsidRPr="009A250D">
        <w:rPr>
          <w:rStyle w:val="apple-converted-space"/>
          <w:rFonts w:asciiTheme="majorHAnsi" w:hAnsiTheme="majorHAnsi" w:cstheme="majorHAnsi"/>
          <w:sz w:val="28"/>
          <w:szCs w:val="28"/>
        </w:rPr>
        <w:t> </w:t>
      </w:r>
      <w:hyperlink r:id="rId23" w:tooltip="Sexuelle Praktik" w:history="1">
        <w:r w:rsidRPr="009A250D">
          <w:rPr>
            <w:rStyle w:val="Hyperlink"/>
            <w:rFonts w:asciiTheme="majorHAnsi" w:eastAsiaTheme="minorEastAsia" w:hAnsiTheme="majorHAnsi" w:cstheme="majorHAnsi"/>
            <w:color w:val="auto"/>
            <w:sz w:val="28"/>
            <w:szCs w:val="28"/>
            <w:u w:val="none"/>
          </w:rPr>
          <w:t>sexuelle Praktiken</w:t>
        </w:r>
      </w:hyperlink>
      <w:r w:rsidRPr="009A250D">
        <w:rPr>
          <w:rFonts w:asciiTheme="majorHAnsi" w:hAnsiTheme="majorHAnsi" w:cstheme="majorHAnsi"/>
          <w:sz w:val="28"/>
          <w:szCs w:val="28"/>
        </w:rPr>
        <w:t>,</w:t>
      </w:r>
      <w:r w:rsidR="00BD07DE">
        <w:rPr>
          <w:rStyle w:val="apple-converted-space"/>
          <w:rFonts w:asciiTheme="majorHAnsi" w:hAnsiTheme="majorHAnsi" w:cstheme="majorHAnsi"/>
          <w:sz w:val="28"/>
          <w:szCs w:val="28"/>
        </w:rPr>
        <w:t xml:space="preserve"> besitzergreifendes Verhalten </w:t>
      </w:r>
      <w:r w:rsidRPr="00BD07DE">
        <w:rPr>
          <w:rFonts w:asciiTheme="majorHAnsi" w:hAnsiTheme="majorHAnsi" w:cstheme="majorHAnsi"/>
          <w:sz w:val="28"/>
          <w:szCs w:val="28"/>
        </w:rPr>
        <w:t>(siehe auch</w:t>
      </w:r>
      <w:r w:rsidR="00BD07DE" w:rsidRPr="00BD07DE">
        <w:rPr>
          <w:rStyle w:val="apple-converted-space"/>
          <w:rFonts w:asciiTheme="majorHAnsi" w:hAnsiTheme="majorHAnsi" w:cstheme="majorHAnsi"/>
          <w:sz w:val="28"/>
          <w:szCs w:val="28"/>
        </w:rPr>
        <w:t xml:space="preserve"> </w:t>
      </w:r>
      <w:r w:rsidR="00BD07DE">
        <w:rPr>
          <w:rStyle w:val="apple-converted-space"/>
          <w:rFonts w:asciiTheme="majorHAnsi" w:hAnsiTheme="majorHAnsi" w:cstheme="majorHAnsi"/>
          <w:sz w:val="28"/>
          <w:szCs w:val="28"/>
        </w:rPr>
        <w:t>Begierde</w:t>
      </w:r>
      <w:r w:rsidRPr="00BD07DE">
        <w:rPr>
          <w:rFonts w:asciiTheme="majorHAnsi" w:hAnsiTheme="majorHAnsi" w:cstheme="majorHAnsi"/>
          <w:sz w:val="28"/>
          <w:szCs w:val="28"/>
        </w:rPr>
        <w:t>).</w:t>
      </w:r>
    </w:p>
    <w:p w14:paraId="3D578B7E" w14:textId="77777777" w:rsidR="007E09EB" w:rsidRPr="00BD07DE" w:rsidRDefault="007E09EB" w:rsidP="00BD07DE">
      <w:pPr>
        <w:pStyle w:val="StandardWeb"/>
        <w:spacing w:before="120" w:beforeAutospacing="0" w:after="120" w:afterAutospacing="0"/>
        <w:jc w:val="both"/>
        <w:rPr>
          <w:rFonts w:asciiTheme="majorHAnsi" w:hAnsiTheme="majorHAnsi" w:cstheme="majorHAnsi"/>
          <w:sz w:val="28"/>
          <w:szCs w:val="28"/>
        </w:rPr>
      </w:pPr>
    </w:p>
    <w:p w14:paraId="5B49FCF6" w14:textId="6B6D3955" w:rsidR="009A250D" w:rsidRDefault="009A250D" w:rsidP="00BD07DE">
      <w:pPr>
        <w:pStyle w:val="StandardWeb"/>
        <w:spacing w:before="120" w:beforeAutospacing="0" w:after="120" w:afterAutospacing="0"/>
        <w:jc w:val="both"/>
        <w:rPr>
          <w:rFonts w:asciiTheme="majorHAnsi" w:hAnsiTheme="majorHAnsi" w:cstheme="majorHAnsi"/>
          <w:sz w:val="28"/>
          <w:szCs w:val="28"/>
        </w:rPr>
      </w:pPr>
      <w:r w:rsidRPr="009A250D">
        <w:rPr>
          <w:rFonts w:asciiTheme="majorHAnsi" w:hAnsiTheme="majorHAnsi" w:cstheme="majorHAnsi"/>
          <w:sz w:val="28"/>
          <w:szCs w:val="28"/>
        </w:rPr>
        <w:t>Die Sexualität des Menschen beeinflusst seine</w:t>
      </w:r>
      <w:r w:rsidRPr="009A250D">
        <w:rPr>
          <w:rStyle w:val="apple-converted-space"/>
          <w:rFonts w:asciiTheme="majorHAnsi" w:hAnsiTheme="majorHAnsi" w:cstheme="majorHAnsi"/>
          <w:sz w:val="28"/>
          <w:szCs w:val="28"/>
        </w:rPr>
        <w:t> </w:t>
      </w:r>
      <w:hyperlink r:id="rId24" w:tooltip="Psyche" w:history="1">
        <w:r w:rsidRPr="009A250D">
          <w:rPr>
            <w:rStyle w:val="Hyperlink"/>
            <w:rFonts w:asciiTheme="majorHAnsi" w:eastAsiaTheme="minorEastAsia" w:hAnsiTheme="majorHAnsi" w:cstheme="majorHAnsi"/>
            <w:color w:val="auto"/>
            <w:sz w:val="28"/>
            <w:szCs w:val="28"/>
            <w:u w:val="none"/>
          </w:rPr>
          <w:t>Psyche</w:t>
        </w:r>
      </w:hyperlink>
      <w:r w:rsidRPr="009A250D">
        <w:rPr>
          <w:rFonts w:asciiTheme="majorHAnsi" w:hAnsiTheme="majorHAnsi" w:cstheme="majorHAnsi"/>
          <w:sz w:val="28"/>
          <w:szCs w:val="28"/>
        </w:rPr>
        <w:t>, seine</w:t>
      </w:r>
      <w:r w:rsidR="00BD07DE">
        <w:rPr>
          <w:rStyle w:val="apple-converted-space"/>
          <w:rFonts w:asciiTheme="majorHAnsi" w:hAnsiTheme="majorHAnsi" w:cstheme="majorHAnsi"/>
          <w:sz w:val="28"/>
          <w:szCs w:val="28"/>
        </w:rPr>
        <w:t xml:space="preserve"> </w:t>
      </w:r>
      <w:hyperlink r:id="rId25" w:tooltip="Person" w:history="1">
        <w:r w:rsidRPr="009A250D">
          <w:rPr>
            <w:rStyle w:val="Hyperlink"/>
            <w:rFonts w:asciiTheme="majorHAnsi" w:eastAsiaTheme="minorEastAsia" w:hAnsiTheme="majorHAnsi" w:cstheme="majorHAnsi"/>
            <w:color w:val="auto"/>
            <w:sz w:val="28"/>
            <w:szCs w:val="28"/>
            <w:u w:val="none"/>
          </w:rPr>
          <w:t>persönliche</w:t>
        </w:r>
      </w:hyperlink>
      <w:r w:rsidR="00BD07DE">
        <w:rPr>
          <w:rStyle w:val="apple-converted-space"/>
          <w:rFonts w:asciiTheme="majorHAnsi" w:hAnsiTheme="majorHAnsi" w:cstheme="majorHAnsi"/>
          <w:sz w:val="28"/>
          <w:szCs w:val="28"/>
        </w:rPr>
        <w:t xml:space="preserve"> </w:t>
      </w:r>
      <w:r w:rsidRPr="009A250D">
        <w:rPr>
          <w:rFonts w:asciiTheme="majorHAnsi" w:hAnsiTheme="majorHAnsi" w:cstheme="majorHAnsi"/>
          <w:sz w:val="28"/>
          <w:szCs w:val="28"/>
        </w:rPr>
        <w:t>Entwicklung, die</w:t>
      </w:r>
      <w:r w:rsidR="00BD07DE">
        <w:rPr>
          <w:rStyle w:val="apple-converted-space"/>
          <w:rFonts w:asciiTheme="majorHAnsi" w:hAnsiTheme="majorHAnsi" w:cstheme="majorHAnsi"/>
          <w:sz w:val="28"/>
          <w:szCs w:val="28"/>
        </w:rPr>
        <w:t xml:space="preserve"> </w:t>
      </w:r>
      <w:hyperlink r:id="rId26" w:tooltip="Partnerschaft" w:history="1">
        <w:r w:rsidRPr="009A250D">
          <w:rPr>
            <w:rStyle w:val="Hyperlink"/>
            <w:rFonts w:asciiTheme="majorHAnsi" w:eastAsiaTheme="minorEastAsia" w:hAnsiTheme="majorHAnsi" w:cstheme="majorHAnsi"/>
            <w:color w:val="auto"/>
            <w:sz w:val="28"/>
            <w:szCs w:val="28"/>
            <w:u w:val="none"/>
          </w:rPr>
          <w:t>Formen seines Zusammenlebens</w:t>
        </w:r>
      </w:hyperlink>
      <w:r w:rsidR="00BD07DE">
        <w:rPr>
          <w:rStyle w:val="apple-converted-space"/>
          <w:rFonts w:asciiTheme="majorHAnsi" w:hAnsiTheme="majorHAnsi" w:cstheme="majorHAnsi"/>
          <w:sz w:val="28"/>
          <w:szCs w:val="28"/>
        </w:rPr>
        <w:t xml:space="preserve"> </w:t>
      </w:r>
      <w:r w:rsidRPr="009A250D">
        <w:rPr>
          <w:rFonts w:asciiTheme="majorHAnsi" w:hAnsiTheme="majorHAnsi" w:cstheme="majorHAnsi"/>
          <w:sz w:val="28"/>
          <w:szCs w:val="28"/>
        </w:rPr>
        <w:t>sowie – auch beeinflusst von der</w:t>
      </w:r>
      <w:r w:rsidRPr="009A250D">
        <w:rPr>
          <w:rStyle w:val="apple-converted-space"/>
          <w:rFonts w:asciiTheme="majorHAnsi" w:hAnsiTheme="majorHAnsi" w:cstheme="majorHAnsi"/>
          <w:sz w:val="28"/>
          <w:szCs w:val="28"/>
        </w:rPr>
        <w:t> </w:t>
      </w:r>
      <w:hyperlink r:id="rId27" w:tooltip="Sexualmoral" w:history="1">
        <w:r w:rsidRPr="009A250D">
          <w:rPr>
            <w:rStyle w:val="Hyperlink"/>
            <w:rFonts w:asciiTheme="majorHAnsi" w:eastAsiaTheme="minorEastAsia" w:hAnsiTheme="majorHAnsi" w:cstheme="majorHAnsi"/>
            <w:color w:val="auto"/>
            <w:sz w:val="28"/>
            <w:szCs w:val="28"/>
            <w:u w:val="none"/>
          </w:rPr>
          <w:t>Sexualmoral</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 die gesamte</w:t>
      </w:r>
      <w:r w:rsidRPr="009A250D">
        <w:rPr>
          <w:rStyle w:val="apple-converted-space"/>
          <w:rFonts w:asciiTheme="majorHAnsi" w:hAnsiTheme="majorHAnsi" w:cstheme="majorHAnsi"/>
          <w:sz w:val="28"/>
          <w:szCs w:val="28"/>
        </w:rPr>
        <w:t> </w:t>
      </w:r>
      <w:hyperlink r:id="rId28" w:tooltip="Sozialstruktur" w:history="1">
        <w:r w:rsidRPr="009A250D">
          <w:rPr>
            <w:rStyle w:val="Hyperlink"/>
            <w:rFonts w:asciiTheme="majorHAnsi" w:eastAsiaTheme="minorEastAsia" w:hAnsiTheme="majorHAnsi" w:cstheme="majorHAnsi"/>
            <w:color w:val="auto"/>
            <w:sz w:val="28"/>
            <w:szCs w:val="28"/>
            <w:u w:val="none"/>
          </w:rPr>
          <w:t>Sozialstruktur</w:t>
        </w:r>
      </w:hyperlink>
      <w:r w:rsidRPr="009A250D">
        <w:rPr>
          <w:rFonts w:asciiTheme="majorHAnsi" w:hAnsiTheme="majorHAnsi" w:cstheme="majorHAnsi"/>
          <w:sz w:val="28"/>
          <w:szCs w:val="28"/>
        </w:rPr>
        <w:t>, also die</w:t>
      </w:r>
      <w:r w:rsidRPr="009A250D">
        <w:rPr>
          <w:rStyle w:val="apple-converted-space"/>
          <w:rFonts w:asciiTheme="majorHAnsi" w:hAnsiTheme="majorHAnsi" w:cstheme="majorHAnsi"/>
          <w:sz w:val="28"/>
          <w:szCs w:val="28"/>
        </w:rPr>
        <w:t> </w:t>
      </w:r>
      <w:hyperlink r:id="rId29" w:tooltip="Kultur" w:history="1">
        <w:r w:rsidRPr="009A250D">
          <w:rPr>
            <w:rStyle w:val="Hyperlink"/>
            <w:rFonts w:asciiTheme="majorHAnsi" w:eastAsiaTheme="minorEastAsia" w:hAnsiTheme="majorHAnsi" w:cstheme="majorHAnsi"/>
            <w:color w:val="auto"/>
            <w:sz w:val="28"/>
            <w:szCs w:val="28"/>
            <w:u w:val="none"/>
          </w:rPr>
          <w:t>Kultur</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und</w:t>
      </w:r>
      <w:r w:rsidRPr="009A250D">
        <w:rPr>
          <w:rStyle w:val="apple-converted-space"/>
          <w:rFonts w:asciiTheme="majorHAnsi" w:hAnsiTheme="majorHAnsi" w:cstheme="majorHAnsi"/>
          <w:sz w:val="28"/>
          <w:szCs w:val="28"/>
        </w:rPr>
        <w:t> </w:t>
      </w:r>
      <w:hyperlink r:id="rId30" w:tooltip="Gesellschaft (Soziologie)" w:history="1">
        <w:r w:rsidRPr="009A250D">
          <w:rPr>
            <w:rStyle w:val="Hyperlink"/>
            <w:rFonts w:asciiTheme="majorHAnsi" w:eastAsiaTheme="minorEastAsia" w:hAnsiTheme="majorHAnsi" w:cstheme="majorHAnsi"/>
            <w:color w:val="auto"/>
            <w:sz w:val="28"/>
            <w:szCs w:val="28"/>
            <w:u w:val="none"/>
          </w:rPr>
          <w:t>Gesellschaft</w:t>
        </w:r>
      </w:hyperlink>
      <w:r w:rsidRPr="009A250D">
        <w:rPr>
          <w:rFonts w:asciiTheme="majorHAnsi" w:hAnsiTheme="majorHAnsi" w:cstheme="majorHAnsi"/>
          <w:sz w:val="28"/>
          <w:szCs w:val="28"/>
        </w:rPr>
        <w:t>, in der er lebt. Da zwischen der Sexualität der Frau und der Sexualität des Mannes teils erhebliche Unterschiede bestehen, führt diese Diskrepanz bei</w:t>
      </w:r>
      <w:r w:rsidR="00DE700D">
        <w:rPr>
          <w:rFonts w:asciiTheme="majorHAnsi" w:hAnsiTheme="majorHAnsi" w:cstheme="majorHAnsi"/>
          <w:sz w:val="28"/>
          <w:szCs w:val="28"/>
        </w:rPr>
        <w:t xml:space="preserve"> der </w:t>
      </w:r>
      <w:r w:rsidR="00DE700D">
        <w:rPr>
          <w:rFonts w:asciiTheme="majorHAnsi" w:hAnsiTheme="majorHAnsi" w:cstheme="majorHAnsi"/>
          <w:sz w:val="28"/>
          <w:szCs w:val="28"/>
        </w:rPr>
        <w:t xml:space="preserve">Heterosexualität </w:t>
      </w:r>
      <w:r w:rsidRPr="009A250D">
        <w:rPr>
          <w:rFonts w:asciiTheme="majorHAnsi" w:hAnsiTheme="majorHAnsi" w:cstheme="majorHAnsi"/>
          <w:sz w:val="28"/>
          <w:szCs w:val="28"/>
        </w:rPr>
        <w:t>zu mannigfaltigen Abstimmungsschwierigkeiten zwischen den Geschlechtern. Folgen mangelnder Anpassung auf beiden Seiten können sich auch in</w:t>
      </w:r>
      <w:r w:rsidRPr="009A250D">
        <w:rPr>
          <w:rStyle w:val="apple-converted-space"/>
          <w:rFonts w:asciiTheme="majorHAnsi" w:hAnsiTheme="majorHAnsi" w:cstheme="majorHAnsi"/>
          <w:sz w:val="28"/>
          <w:szCs w:val="28"/>
        </w:rPr>
        <w:t> </w:t>
      </w:r>
      <w:hyperlink r:id="rId31" w:tooltip="Sexuelle Funktionsstörung" w:history="1">
        <w:r w:rsidRPr="009A250D">
          <w:rPr>
            <w:rStyle w:val="Hyperlink"/>
            <w:rFonts w:asciiTheme="majorHAnsi" w:eastAsiaTheme="minorEastAsia" w:hAnsiTheme="majorHAnsi" w:cstheme="majorHAnsi"/>
            <w:color w:val="auto"/>
            <w:sz w:val="28"/>
            <w:szCs w:val="28"/>
            <w:u w:val="none"/>
          </w:rPr>
          <w:t>sexuellen Funktionsstörungen</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bei Frau und Mann niederschlagen.</w:t>
      </w:r>
    </w:p>
    <w:p w14:paraId="58A1642E" w14:textId="77777777" w:rsidR="007E09EB" w:rsidRPr="009A250D" w:rsidRDefault="007E09EB" w:rsidP="00BD07DE">
      <w:pPr>
        <w:pStyle w:val="StandardWeb"/>
        <w:spacing w:before="120" w:beforeAutospacing="0" w:after="120" w:afterAutospacing="0"/>
        <w:jc w:val="both"/>
        <w:rPr>
          <w:rFonts w:asciiTheme="majorHAnsi" w:hAnsiTheme="majorHAnsi" w:cstheme="majorHAnsi"/>
          <w:sz w:val="28"/>
          <w:szCs w:val="28"/>
        </w:rPr>
      </w:pPr>
    </w:p>
    <w:p w14:paraId="2A31428C" w14:textId="1653E5AC" w:rsidR="009A250D" w:rsidRDefault="009A250D" w:rsidP="00BD07DE">
      <w:pPr>
        <w:pStyle w:val="StandardWeb"/>
        <w:spacing w:before="120" w:beforeAutospacing="0" w:after="120" w:afterAutospacing="0"/>
        <w:jc w:val="both"/>
        <w:rPr>
          <w:rFonts w:asciiTheme="majorHAnsi" w:hAnsiTheme="majorHAnsi" w:cstheme="majorHAnsi"/>
          <w:sz w:val="28"/>
          <w:szCs w:val="28"/>
        </w:rPr>
      </w:pPr>
      <w:r w:rsidRPr="009A250D">
        <w:rPr>
          <w:rFonts w:asciiTheme="majorHAnsi" w:hAnsiTheme="majorHAnsi" w:cstheme="majorHAnsi"/>
          <w:sz w:val="28"/>
          <w:szCs w:val="28"/>
        </w:rPr>
        <w:t>Außer der am weitesten verbreiteten Ausrichtung des Sexualverhaltens, der Heterosexualität, weist das Sexualverhalten des Menschen weitere</w:t>
      </w:r>
      <w:r w:rsidRPr="009A250D">
        <w:rPr>
          <w:rStyle w:val="apple-converted-space"/>
          <w:rFonts w:asciiTheme="majorHAnsi" w:hAnsiTheme="majorHAnsi" w:cstheme="majorHAnsi"/>
          <w:sz w:val="28"/>
          <w:szCs w:val="28"/>
        </w:rPr>
        <w:t> </w:t>
      </w:r>
      <w:hyperlink r:id="rId32" w:tooltip="Sexuelle Orientierung" w:history="1">
        <w:r w:rsidRPr="009A250D">
          <w:rPr>
            <w:rStyle w:val="Hyperlink"/>
            <w:rFonts w:asciiTheme="majorHAnsi" w:eastAsiaTheme="minorEastAsia" w:hAnsiTheme="majorHAnsi" w:cstheme="majorHAnsi"/>
            <w:color w:val="auto"/>
            <w:sz w:val="28"/>
            <w:szCs w:val="28"/>
            <w:u w:val="none"/>
          </w:rPr>
          <w:t>sexuelle Orientierungen</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auf. Dazu gehören zum Beispiel die</w:t>
      </w:r>
      <w:r w:rsidRPr="009A250D">
        <w:rPr>
          <w:rStyle w:val="apple-converted-space"/>
          <w:rFonts w:asciiTheme="majorHAnsi" w:hAnsiTheme="majorHAnsi" w:cstheme="majorHAnsi"/>
          <w:sz w:val="28"/>
          <w:szCs w:val="28"/>
        </w:rPr>
        <w:t> </w:t>
      </w:r>
      <w:hyperlink r:id="rId33" w:tooltip="Homosexualität" w:history="1">
        <w:r w:rsidRPr="009A250D">
          <w:rPr>
            <w:rStyle w:val="Hyperlink"/>
            <w:rFonts w:asciiTheme="majorHAnsi" w:eastAsiaTheme="minorEastAsia" w:hAnsiTheme="majorHAnsi" w:cstheme="majorHAnsi"/>
            <w:color w:val="auto"/>
            <w:sz w:val="28"/>
            <w:szCs w:val="28"/>
            <w:u w:val="none"/>
          </w:rPr>
          <w:t>Homosexualität</w:t>
        </w:r>
      </w:hyperlink>
      <w:r w:rsidRPr="009A250D">
        <w:rPr>
          <w:rFonts w:asciiTheme="majorHAnsi" w:hAnsiTheme="majorHAnsi" w:cstheme="majorHAnsi"/>
          <w:sz w:val="28"/>
          <w:szCs w:val="28"/>
        </w:rPr>
        <w:t>, d. h. die Ausrichtung des</w:t>
      </w:r>
      <w:r w:rsidRPr="009A250D">
        <w:rPr>
          <w:rStyle w:val="apple-converted-space"/>
          <w:rFonts w:asciiTheme="majorHAnsi" w:hAnsiTheme="majorHAnsi" w:cstheme="majorHAnsi"/>
          <w:sz w:val="28"/>
          <w:szCs w:val="28"/>
        </w:rPr>
        <w:t> </w:t>
      </w:r>
      <w:hyperlink r:id="rId34" w:tooltip="Libido" w:history="1">
        <w:r w:rsidRPr="009A250D">
          <w:rPr>
            <w:rStyle w:val="Hyperlink"/>
            <w:rFonts w:asciiTheme="majorHAnsi" w:eastAsiaTheme="minorEastAsia" w:hAnsiTheme="majorHAnsi" w:cstheme="majorHAnsi"/>
            <w:color w:val="auto"/>
            <w:sz w:val="28"/>
            <w:szCs w:val="28"/>
            <w:u w:val="none"/>
          </w:rPr>
          <w:t>Sexualtriebs</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auf das eigene Geschlecht, die</w:t>
      </w:r>
      <w:r w:rsidRPr="009A250D">
        <w:rPr>
          <w:rStyle w:val="apple-converted-space"/>
          <w:rFonts w:asciiTheme="majorHAnsi" w:hAnsiTheme="majorHAnsi" w:cstheme="majorHAnsi"/>
          <w:sz w:val="28"/>
          <w:szCs w:val="28"/>
        </w:rPr>
        <w:t> </w:t>
      </w:r>
      <w:hyperlink r:id="rId35" w:tooltip="Bisexualität" w:history="1">
        <w:r w:rsidRPr="009A250D">
          <w:rPr>
            <w:rStyle w:val="Hyperlink"/>
            <w:rFonts w:asciiTheme="majorHAnsi" w:eastAsiaTheme="minorEastAsia" w:hAnsiTheme="majorHAnsi" w:cstheme="majorHAnsi"/>
            <w:color w:val="auto"/>
            <w:sz w:val="28"/>
            <w:szCs w:val="28"/>
            <w:u w:val="none"/>
          </w:rPr>
          <w:t>Bisexualität</w:t>
        </w:r>
      </w:hyperlink>
      <w:r w:rsidRPr="009A250D">
        <w:rPr>
          <w:rFonts w:asciiTheme="majorHAnsi" w:hAnsiTheme="majorHAnsi" w:cstheme="majorHAnsi"/>
          <w:sz w:val="28"/>
          <w:szCs w:val="28"/>
        </w:rPr>
        <w:t>, die sich auf beide Geschlechter richtet, die</w:t>
      </w:r>
      <w:r w:rsidRPr="009A250D">
        <w:rPr>
          <w:rStyle w:val="apple-converted-space"/>
          <w:rFonts w:asciiTheme="majorHAnsi" w:hAnsiTheme="majorHAnsi" w:cstheme="majorHAnsi"/>
          <w:sz w:val="28"/>
          <w:szCs w:val="28"/>
        </w:rPr>
        <w:t> </w:t>
      </w:r>
      <w:proofErr w:type="spellStart"/>
      <w:r w:rsidRPr="009A250D">
        <w:rPr>
          <w:rFonts w:asciiTheme="majorHAnsi" w:hAnsiTheme="majorHAnsi" w:cstheme="majorHAnsi"/>
          <w:sz w:val="28"/>
          <w:szCs w:val="28"/>
        </w:rPr>
        <w:fldChar w:fldCharType="begin"/>
      </w:r>
      <w:r w:rsidRPr="009A250D">
        <w:rPr>
          <w:rFonts w:asciiTheme="majorHAnsi" w:hAnsiTheme="majorHAnsi" w:cstheme="majorHAnsi"/>
          <w:sz w:val="28"/>
          <w:szCs w:val="28"/>
        </w:rPr>
        <w:instrText xml:space="preserve"> HYPERLINK "https://de.wikipedia.org/wiki/Asexualit%C3%A4t" \o "Asexualität" </w:instrText>
      </w:r>
      <w:r w:rsidRPr="009A250D">
        <w:rPr>
          <w:rFonts w:asciiTheme="majorHAnsi" w:hAnsiTheme="majorHAnsi" w:cstheme="majorHAnsi"/>
          <w:sz w:val="28"/>
          <w:szCs w:val="28"/>
        </w:rPr>
        <w:fldChar w:fldCharType="separate"/>
      </w:r>
      <w:r w:rsidRPr="009A250D">
        <w:rPr>
          <w:rStyle w:val="Hyperlink"/>
          <w:rFonts w:asciiTheme="majorHAnsi" w:eastAsiaTheme="minorEastAsia" w:hAnsiTheme="majorHAnsi" w:cstheme="majorHAnsi"/>
          <w:color w:val="auto"/>
          <w:sz w:val="28"/>
          <w:szCs w:val="28"/>
          <w:u w:val="none"/>
        </w:rPr>
        <w:t>Asexualität</w:t>
      </w:r>
      <w:proofErr w:type="spellEnd"/>
      <w:r w:rsidRPr="009A250D">
        <w:rPr>
          <w:rFonts w:asciiTheme="majorHAnsi" w:hAnsiTheme="majorHAnsi" w:cstheme="majorHAnsi"/>
          <w:sz w:val="28"/>
          <w:szCs w:val="28"/>
        </w:rPr>
        <w:fldChar w:fldCharType="end"/>
      </w:r>
      <w:r w:rsidRPr="009A250D">
        <w:rPr>
          <w:rFonts w:asciiTheme="majorHAnsi" w:hAnsiTheme="majorHAnsi" w:cstheme="majorHAnsi"/>
          <w:sz w:val="28"/>
          <w:szCs w:val="28"/>
        </w:rPr>
        <w:t>, bei der kein Verlangen nach Sex – weder mit dem männlichen noch weiblichen Geschlecht – besteht. Es gibt auch verschiedene</w:t>
      </w:r>
      <w:r w:rsidRPr="009A250D">
        <w:rPr>
          <w:rStyle w:val="apple-converted-space"/>
          <w:rFonts w:asciiTheme="majorHAnsi" w:hAnsiTheme="majorHAnsi" w:cstheme="majorHAnsi"/>
          <w:sz w:val="28"/>
          <w:szCs w:val="28"/>
        </w:rPr>
        <w:t> </w:t>
      </w:r>
      <w:hyperlink r:id="rId36" w:tooltip="Sexualpräferenz" w:history="1">
        <w:r w:rsidRPr="009A250D">
          <w:rPr>
            <w:rStyle w:val="Hyperlink"/>
            <w:rFonts w:asciiTheme="majorHAnsi" w:eastAsiaTheme="minorEastAsia" w:hAnsiTheme="majorHAnsi" w:cstheme="majorHAnsi"/>
            <w:color w:val="auto"/>
            <w:sz w:val="28"/>
            <w:szCs w:val="28"/>
            <w:u w:val="none"/>
          </w:rPr>
          <w:t>Sexuelle Präferenzen</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wie die</w:t>
      </w:r>
      <w:r w:rsidRPr="009A250D">
        <w:rPr>
          <w:rStyle w:val="apple-converted-space"/>
          <w:rFonts w:asciiTheme="majorHAnsi" w:hAnsiTheme="majorHAnsi" w:cstheme="majorHAnsi"/>
          <w:sz w:val="28"/>
          <w:szCs w:val="28"/>
        </w:rPr>
        <w:t> </w:t>
      </w:r>
      <w:hyperlink r:id="rId37" w:tooltip="Sexueller Fetischismus" w:history="1">
        <w:r w:rsidRPr="009A250D">
          <w:rPr>
            <w:rStyle w:val="Hyperlink"/>
            <w:rFonts w:asciiTheme="majorHAnsi" w:eastAsiaTheme="minorEastAsia" w:hAnsiTheme="majorHAnsi" w:cstheme="majorHAnsi"/>
            <w:color w:val="auto"/>
            <w:sz w:val="28"/>
            <w:szCs w:val="28"/>
            <w:u w:val="none"/>
          </w:rPr>
          <w:t>fetischistische Sexualität</w:t>
        </w:r>
      </w:hyperlink>
      <w:r w:rsidRPr="009A250D">
        <w:rPr>
          <w:rFonts w:asciiTheme="majorHAnsi" w:hAnsiTheme="majorHAnsi" w:cstheme="majorHAnsi"/>
          <w:sz w:val="28"/>
          <w:szCs w:val="28"/>
        </w:rPr>
        <w:t>, die sich auf unbelebte Gegenstände oder bestimmte Handlungen richtet. Früher teilweise tabuisiert und gar</w:t>
      </w:r>
      <w:r w:rsidRPr="009A250D">
        <w:rPr>
          <w:rStyle w:val="apple-converted-space"/>
          <w:rFonts w:asciiTheme="majorHAnsi" w:hAnsiTheme="majorHAnsi" w:cstheme="majorHAnsi"/>
          <w:sz w:val="28"/>
          <w:szCs w:val="28"/>
        </w:rPr>
        <w:t> </w:t>
      </w:r>
      <w:hyperlink r:id="rId38" w:tooltip="Sexualstrafrecht" w:history="1">
        <w:r w:rsidRPr="009A250D">
          <w:rPr>
            <w:rStyle w:val="Hyperlink"/>
            <w:rFonts w:asciiTheme="majorHAnsi" w:eastAsiaTheme="minorEastAsia" w:hAnsiTheme="majorHAnsi" w:cstheme="majorHAnsi"/>
            <w:color w:val="auto"/>
            <w:sz w:val="28"/>
            <w:szCs w:val="28"/>
            <w:u w:val="none"/>
          </w:rPr>
          <w:t>unter Strafe gestellt</w:t>
        </w:r>
      </w:hyperlink>
      <w:r w:rsidRPr="009A250D">
        <w:rPr>
          <w:rFonts w:asciiTheme="majorHAnsi" w:hAnsiTheme="majorHAnsi" w:cstheme="majorHAnsi"/>
          <w:sz w:val="28"/>
          <w:szCs w:val="28"/>
        </w:rPr>
        <w:t xml:space="preserve">, gewinnen etliche dieser Ausrichtungen </w:t>
      </w:r>
      <w:r w:rsidRPr="009A250D">
        <w:rPr>
          <w:rFonts w:asciiTheme="majorHAnsi" w:hAnsiTheme="majorHAnsi" w:cstheme="majorHAnsi"/>
          <w:sz w:val="28"/>
          <w:szCs w:val="28"/>
        </w:rPr>
        <w:lastRenderedPageBreak/>
        <w:t>heute in</w:t>
      </w:r>
      <w:r w:rsidRPr="009A250D">
        <w:rPr>
          <w:rStyle w:val="apple-converted-space"/>
          <w:rFonts w:asciiTheme="majorHAnsi" w:hAnsiTheme="majorHAnsi" w:cstheme="majorHAnsi"/>
          <w:sz w:val="28"/>
          <w:szCs w:val="28"/>
        </w:rPr>
        <w:t> </w:t>
      </w:r>
      <w:hyperlink r:id="rId39" w:tooltip="Aufklärung" w:history="1">
        <w:r w:rsidRPr="009A250D">
          <w:rPr>
            <w:rStyle w:val="Hyperlink"/>
            <w:rFonts w:asciiTheme="majorHAnsi" w:eastAsiaTheme="minorEastAsia" w:hAnsiTheme="majorHAnsi" w:cstheme="majorHAnsi"/>
            <w:color w:val="auto"/>
            <w:sz w:val="28"/>
            <w:szCs w:val="28"/>
            <w:u w:val="none"/>
          </w:rPr>
          <w:t>aufgeklärten</w:t>
        </w:r>
      </w:hyperlink>
      <w:r w:rsidRPr="009A250D">
        <w:rPr>
          <w:rStyle w:val="apple-converted-space"/>
          <w:rFonts w:asciiTheme="majorHAnsi" w:hAnsiTheme="majorHAnsi" w:cstheme="majorHAnsi"/>
          <w:sz w:val="28"/>
          <w:szCs w:val="28"/>
        </w:rPr>
        <w:t> </w:t>
      </w:r>
      <w:r w:rsidRPr="009A250D">
        <w:rPr>
          <w:rFonts w:asciiTheme="majorHAnsi" w:hAnsiTheme="majorHAnsi" w:cstheme="majorHAnsi"/>
          <w:sz w:val="28"/>
          <w:szCs w:val="28"/>
        </w:rPr>
        <w:t xml:space="preserve">Gesellschaften an Akzeptanz und sind in vielen Ländern heute </w:t>
      </w:r>
      <w:r w:rsidR="00BD07DE">
        <w:rPr>
          <w:rFonts w:asciiTheme="majorHAnsi" w:hAnsiTheme="majorHAnsi" w:cstheme="majorHAnsi"/>
          <w:sz w:val="28"/>
          <w:szCs w:val="28"/>
        </w:rPr>
        <w:t>erlaubt.“</w:t>
      </w:r>
      <w:r w:rsidR="00DE700D">
        <w:rPr>
          <w:rStyle w:val="Funotenzeichen"/>
          <w:rFonts w:asciiTheme="majorHAnsi" w:hAnsiTheme="majorHAnsi" w:cstheme="majorHAnsi"/>
          <w:sz w:val="28"/>
          <w:szCs w:val="28"/>
        </w:rPr>
        <w:footnoteReference w:id="2"/>
      </w:r>
    </w:p>
    <w:p w14:paraId="4BA89346" w14:textId="1D26C05F" w:rsidR="00BD07DE" w:rsidRDefault="00BD07DE" w:rsidP="00BD07DE">
      <w:pPr>
        <w:pStyle w:val="StandardWeb"/>
        <w:spacing w:before="120" w:beforeAutospacing="0" w:after="120" w:afterAutospacing="0"/>
        <w:jc w:val="both"/>
        <w:rPr>
          <w:rFonts w:asciiTheme="majorHAnsi" w:hAnsiTheme="majorHAnsi" w:cstheme="majorHAnsi"/>
          <w:sz w:val="28"/>
          <w:szCs w:val="28"/>
        </w:rPr>
      </w:pPr>
    </w:p>
    <w:p w14:paraId="72AEAB1D" w14:textId="70F377F5" w:rsidR="00BD07DE" w:rsidRDefault="007E09EB" w:rsidP="00BD07DE">
      <w:pPr>
        <w:pStyle w:val="StandardWeb"/>
        <w:spacing w:before="120" w:beforeAutospacing="0" w:after="120" w:afterAutospacing="0"/>
        <w:jc w:val="both"/>
        <w:rPr>
          <w:rFonts w:asciiTheme="majorHAnsi" w:hAnsiTheme="majorHAnsi" w:cstheme="majorHAnsi"/>
          <w:sz w:val="28"/>
          <w:szCs w:val="28"/>
        </w:rPr>
      </w:pPr>
      <w:r>
        <w:rPr>
          <w:rFonts w:asciiTheme="majorHAnsi" w:hAnsiTheme="majorHAnsi" w:cstheme="majorHAnsi"/>
          <w:sz w:val="28"/>
          <w:szCs w:val="28"/>
        </w:rPr>
        <w:t xml:space="preserve">Ein wesentlicher Bestandteil der menschlichen Sexualität besteht darin, dass diese nicht nur auf ihre biologische Funktion begrenzt ist, die Sexualität des Menschen zwar auch Triebgesteuert ist, dieser Trieb jedoch von jeglicher jahreszeitlichen oder sonstigen Beschränkungen </w:t>
      </w:r>
      <w:r w:rsidR="00DE700D">
        <w:rPr>
          <w:rFonts w:asciiTheme="majorHAnsi" w:hAnsiTheme="majorHAnsi" w:cstheme="majorHAnsi"/>
          <w:sz w:val="28"/>
          <w:szCs w:val="28"/>
        </w:rPr>
        <w:t>befreit</w:t>
      </w:r>
      <w:r>
        <w:rPr>
          <w:rFonts w:asciiTheme="majorHAnsi" w:hAnsiTheme="majorHAnsi" w:cstheme="majorHAnsi"/>
          <w:sz w:val="28"/>
          <w:szCs w:val="28"/>
        </w:rPr>
        <w:t>. Um nun nicht völlig triebgesteuert reagieren zu müssen, kann der Mensch diesen seinen Sexualtrieb beherrschen. Diese Freiheit ermöglicht es dem Menschen, seine Sexualität in vielen Variati</w:t>
      </w:r>
      <w:r w:rsidR="00DE700D">
        <w:rPr>
          <w:rFonts w:asciiTheme="majorHAnsi" w:hAnsiTheme="majorHAnsi" w:cstheme="majorHAnsi"/>
          <w:sz w:val="28"/>
          <w:szCs w:val="28"/>
        </w:rPr>
        <w:softHyphen/>
      </w:r>
      <w:r>
        <w:rPr>
          <w:rFonts w:asciiTheme="majorHAnsi" w:hAnsiTheme="majorHAnsi" w:cstheme="majorHAnsi"/>
          <w:sz w:val="28"/>
          <w:szCs w:val="28"/>
        </w:rPr>
        <w:t xml:space="preserve">onen der Beziehungen auszuleben. </w:t>
      </w:r>
    </w:p>
    <w:p w14:paraId="032AD7B1" w14:textId="1DA15A19" w:rsidR="00476C9A" w:rsidRDefault="00476C9A" w:rsidP="00BD07DE">
      <w:pPr>
        <w:pStyle w:val="StandardWeb"/>
        <w:spacing w:before="120" w:beforeAutospacing="0" w:after="120" w:afterAutospacing="0"/>
        <w:jc w:val="both"/>
        <w:rPr>
          <w:rFonts w:asciiTheme="majorHAnsi" w:hAnsiTheme="majorHAnsi" w:cstheme="majorHAnsi"/>
          <w:sz w:val="28"/>
          <w:szCs w:val="28"/>
        </w:rPr>
      </w:pPr>
    </w:p>
    <w:p w14:paraId="575693FC" w14:textId="63DF94D6" w:rsidR="00E16078" w:rsidRDefault="00476C9A" w:rsidP="00BD07DE">
      <w:pPr>
        <w:pStyle w:val="StandardWeb"/>
        <w:spacing w:before="120" w:beforeAutospacing="0" w:after="120" w:afterAutospacing="0"/>
        <w:jc w:val="both"/>
        <w:rPr>
          <w:rFonts w:asciiTheme="majorHAnsi" w:hAnsiTheme="majorHAnsi" w:cstheme="majorHAnsi"/>
          <w:sz w:val="28"/>
          <w:szCs w:val="28"/>
        </w:rPr>
      </w:pPr>
      <w:r>
        <w:rPr>
          <w:rFonts w:asciiTheme="majorHAnsi" w:hAnsiTheme="majorHAnsi" w:cstheme="majorHAnsi"/>
          <w:sz w:val="28"/>
          <w:szCs w:val="28"/>
        </w:rPr>
        <w:t xml:space="preserve">Bei der Sexualität unterscheiden wir zwischen einer „normalen“ Sexualität und einem hiervon abweichendem </w:t>
      </w:r>
      <w:r w:rsidR="00DE700D">
        <w:rPr>
          <w:rFonts w:asciiTheme="majorHAnsi" w:hAnsiTheme="majorHAnsi" w:cstheme="majorHAnsi"/>
          <w:sz w:val="28"/>
          <w:szCs w:val="28"/>
        </w:rPr>
        <w:t>und auch krankhaftem</w:t>
      </w:r>
      <w:r w:rsidR="003D7E74">
        <w:rPr>
          <w:rFonts w:asciiTheme="majorHAnsi" w:hAnsiTheme="majorHAnsi" w:cstheme="majorHAnsi"/>
          <w:sz w:val="28"/>
          <w:szCs w:val="28"/>
        </w:rPr>
        <w:t xml:space="preserve"> </w:t>
      </w:r>
      <w:r>
        <w:rPr>
          <w:rFonts w:asciiTheme="majorHAnsi" w:hAnsiTheme="majorHAnsi" w:cstheme="majorHAnsi"/>
          <w:sz w:val="28"/>
          <w:szCs w:val="28"/>
        </w:rPr>
        <w:t xml:space="preserve">Verhalten. Es ist jedoch festzustellen, dass nicht jedes abweichende Sexualverhalten moralisch verwerflich oder strafbar ist. Wir beschränken uns hier jetzt nur auf die Prostitution, welches von einem Teil der Bevölkerung als ein „normales“ und von einem anderen Teil als ein abweichendes Sexualverhalten gewertet wird. </w:t>
      </w:r>
      <w:r w:rsidR="003D7E74">
        <w:rPr>
          <w:rFonts w:asciiTheme="majorHAnsi" w:hAnsiTheme="majorHAnsi" w:cstheme="majorHAnsi"/>
          <w:sz w:val="28"/>
          <w:szCs w:val="28"/>
        </w:rPr>
        <w:t xml:space="preserve">Mit der Frage, wann und/oder welches abweichende Sexualverhalten als krankhaft einzuordnen sei, werden wir uns hier nicht beschäftigen. </w:t>
      </w:r>
      <w:r w:rsidR="00E16078">
        <w:rPr>
          <w:rFonts w:asciiTheme="majorHAnsi" w:hAnsiTheme="majorHAnsi" w:cstheme="majorHAnsi"/>
          <w:sz w:val="28"/>
          <w:szCs w:val="28"/>
        </w:rPr>
        <w:t xml:space="preserve">Wir </w:t>
      </w:r>
      <w:r w:rsidR="003D7E74">
        <w:rPr>
          <w:rFonts w:asciiTheme="majorHAnsi" w:hAnsiTheme="majorHAnsi" w:cstheme="majorHAnsi"/>
          <w:sz w:val="28"/>
          <w:szCs w:val="28"/>
        </w:rPr>
        <w:t xml:space="preserve">werden </w:t>
      </w:r>
      <w:r w:rsidR="00E16078">
        <w:rPr>
          <w:rFonts w:asciiTheme="majorHAnsi" w:hAnsiTheme="majorHAnsi" w:cstheme="majorHAnsi"/>
          <w:sz w:val="28"/>
          <w:szCs w:val="28"/>
        </w:rPr>
        <w:t xml:space="preserve">jetzt abklären, unter welchen Bedingungen die Prostitution vollzogen wird und ob die Prostitution als eine strafwürdige Tat eingestuft werden muss oder soll und wenn ja, was genau hier als ein Strafbestandsteil angesehen werden muss. </w:t>
      </w:r>
    </w:p>
    <w:p w14:paraId="298104D2" w14:textId="77777777" w:rsidR="00E16078" w:rsidRDefault="00E16078" w:rsidP="00BD07DE">
      <w:pPr>
        <w:pStyle w:val="StandardWeb"/>
        <w:spacing w:before="120" w:beforeAutospacing="0" w:after="120" w:afterAutospacing="0"/>
        <w:jc w:val="both"/>
        <w:rPr>
          <w:rFonts w:asciiTheme="majorHAnsi" w:hAnsiTheme="majorHAnsi" w:cstheme="majorHAnsi"/>
          <w:sz w:val="28"/>
          <w:szCs w:val="28"/>
        </w:rPr>
      </w:pPr>
    </w:p>
    <w:p w14:paraId="0CD3F8E0" w14:textId="6010CAA6" w:rsidR="007E09EB" w:rsidRDefault="00E16078" w:rsidP="00BD07DE">
      <w:pPr>
        <w:pStyle w:val="StandardWeb"/>
        <w:spacing w:before="120" w:beforeAutospacing="0" w:after="120" w:afterAutospacing="0"/>
        <w:jc w:val="both"/>
        <w:rPr>
          <w:rFonts w:asciiTheme="majorHAnsi" w:hAnsiTheme="majorHAnsi" w:cstheme="majorHAnsi"/>
          <w:sz w:val="28"/>
          <w:szCs w:val="28"/>
        </w:rPr>
      </w:pPr>
      <w:r>
        <w:rPr>
          <w:rFonts w:asciiTheme="majorHAnsi" w:hAnsiTheme="majorHAnsi" w:cstheme="majorHAnsi"/>
          <w:sz w:val="28"/>
          <w:szCs w:val="28"/>
        </w:rPr>
        <w:t>Eingangs haben wir festgestellt, dass die Prostitution ein sexuelles Handeln von Personen beschreibt, die miteinander in keiner Beziehung stehen. Weiter haben wir festgestellt, dass der diesen sexuellen Dienst nachfragende der diesen sexuellen Dienst anbietende</w:t>
      </w:r>
      <w:r w:rsidR="00476C9A">
        <w:rPr>
          <w:rFonts w:asciiTheme="majorHAnsi" w:hAnsiTheme="majorHAnsi" w:cstheme="majorHAnsi"/>
          <w:sz w:val="28"/>
          <w:szCs w:val="28"/>
        </w:rPr>
        <w:t xml:space="preserve"> </w:t>
      </w:r>
      <w:r>
        <w:rPr>
          <w:rFonts w:asciiTheme="majorHAnsi" w:hAnsiTheme="majorHAnsi" w:cstheme="majorHAnsi"/>
          <w:sz w:val="28"/>
          <w:szCs w:val="28"/>
        </w:rPr>
        <w:t xml:space="preserve">Person für diese sexuelle Dienstleistung </w:t>
      </w:r>
      <w:r w:rsidR="00DD2865">
        <w:rPr>
          <w:rFonts w:asciiTheme="majorHAnsi" w:hAnsiTheme="majorHAnsi" w:cstheme="majorHAnsi"/>
          <w:sz w:val="28"/>
          <w:szCs w:val="28"/>
        </w:rPr>
        <w:t xml:space="preserve">in der Regel </w:t>
      </w:r>
      <w:r>
        <w:rPr>
          <w:rFonts w:asciiTheme="majorHAnsi" w:hAnsiTheme="majorHAnsi" w:cstheme="majorHAnsi"/>
          <w:sz w:val="28"/>
          <w:szCs w:val="28"/>
        </w:rPr>
        <w:t xml:space="preserve">ein Entgelt zahlt. </w:t>
      </w:r>
      <w:r w:rsidR="00DD2865">
        <w:rPr>
          <w:rFonts w:asciiTheme="majorHAnsi" w:hAnsiTheme="majorHAnsi" w:cstheme="majorHAnsi"/>
          <w:sz w:val="28"/>
          <w:szCs w:val="28"/>
        </w:rPr>
        <w:t>Wir grenzen den Personenkreis, die wir hier unter dem Gesichts</w:t>
      </w:r>
      <w:r w:rsidR="00DD2865">
        <w:rPr>
          <w:rFonts w:asciiTheme="majorHAnsi" w:hAnsiTheme="majorHAnsi" w:cstheme="majorHAnsi"/>
          <w:sz w:val="28"/>
          <w:szCs w:val="28"/>
        </w:rPr>
        <w:softHyphen/>
        <w:t xml:space="preserve">punkt der Prostitution betrachten weiter ein. Wir haben hier nur Personen im Fokus, die auf der Anbieterseite ihren sexuellen Dienst freiwillig, im vollen Bewusstsein ihres Handelns ausüben und volljährig sind. Jegliche Form der Prostitution, bei der die Personen auf der Anbieterseite nicht volljährig sind und/oder unter Zwang oder Vortäuschung falscher Voraussetzungen ihre sexuellen Dienste anbieten, wird hier von uns abgelehnt, unabhängig davon, ob dieses eine strafbewehrte Handlung darstellt oder nicht. </w:t>
      </w:r>
      <w:r w:rsidR="00C92402">
        <w:rPr>
          <w:rFonts w:asciiTheme="majorHAnsi" w:hAnsiTheme="majorHAnsi" w:cstheme="majorHAnsi"/>
          <w:sz w:val="28"/>
          <w:szCs w:val="28"/>
        </w:rPr>
        <w:t xml:space="preserve">Weiter lehnen wir jegliche sexuelle Dienste durch Personen ab, die aufgrund ihres geistigen Unvermögens, sei dieses ausgelöst durch eine organischen Schaden, durch berauschende Stoffe oder </w:t>
      </w:r>
      <w:r w:rsidR="003D7E74">
        <w:rPr>
          <w:rFonts w:asciiTheme="majorHAnsi" w:hAnsiTheme="majorHAnsi" w:cstheme="majorHAnsi"/>
          <w:sz w:val="28"/>
          <w:szCs w:val="28"/>
        </w:rPr>
        <w:t xml:space="preserve">durch </w:t>
      </w:r>
      <w:r w:rsidR="00C92402">
        <w:rPr>
          <w:rFonts w:asciiTheme="majorHAnsi" w:hAnsiTheme="majorHAnsi" w:cstheme="majorHAnsi"/>
          <w:sz w:val="28"/>
          <w:szCs w:val="28"/>
        </w:rPr>
        <w:t>eine emotionalen und/oder wirtschaftlichen Abhängig</w:t>
      </w:r>
      <w:r w:rsidR="00C92402">
        <w:rPr>
          <w:rFonts w:asciiTheme="majorHAnsi" w:hAnsiTheme="majorHAnsi" w:cstheme="majorHAnsi"/>
          <w:sz w:val="28"/>
          <w:szCs w:val="28"/>
        </w:rPr>
        <w:softHyphen/>
        <w:t xml:space="preserve">keit, ebenso ab, unabhängig davon, ob hier eine Straftat vorliegt oder </w:t>
      </w:r>
      <w:r w:rsidR="00C92402">
        <w:rPr>
          <w:rFonts w:asciiTheme="majorHAnsi" w:hAnsiTheme="majorHAnsi" w:cstheme="majorHAnsi"/>
          <w:sz w:val="28"/>
          <w:szCs w:val="28"/>
        </w:rPr>
        <w:lastRenderedPageBreak/>
        <w:t xml:space="preserve">nicht. Auf der Nachfrageseite gehen wir ebenfalls davon aus, dass die nachfragende Person voll geschäftsfähig </w:t>
      </w:r>
      <w:r w:rsidR="003D7E74">
        <w:rPr>
          <w:rFonts w:asciiTheme="majorHAnsi" w:hAnsiTheme="majorHAnsi" w:cstheme="majorHAnsi"/>
          <w:sz w:val="28"/>
          <w:szCs w:val="28"/>
        </w:rPr>
        <w:t>sind</w:t>
      </w:r>
      <w:r w:rsidR="00C92402">
        <w:rPr>
          <w:rFonts w:asciiTheme="majorHAnsi" w:hAnsiTheme="majorHAnsi" w:cstheme="majorHAnsi"/>
          <w:sz w:val="28"/>
          <w:szCs w:val="28"/>
        </w:rPr>
        <w:t xml:space="preserve"> und </w:t>
      </w:r>
      <w:r w:rsidR="003D7E74">
        <w:rPr>
          <w:rFonts w:asciiTheme="majorHAnsi" w:hAnsiTheme="majorHAnsi" w:cstheme="majorHAnsi"/>
          <w:sz w:val="28"/>
          <w:szCs w:val="28"/>
        </w:rPr>
        <w:t>ihr</w:t>
      </w:r>
      <w:r w:rsidR="00C92402">
        <w:rPr>
          <w:rFonts w:asciiTheme="majorHAnsi" w:hAnsiTheme="majorHAnsi" w:cstheme="majorHAnsi"/>
          <w:sz w:val="28"/>
          <w:szCs w:val="28"/>
        </w:rPr>
        <w:t xml:space="preserve"> geistiger Zustand nicht durch berauschende Stoffe eingeschränkt wurde.</w:t>
      </w:r>
    </w:p>
    <w:p w14:paraId="07511999" w14:textId="4D4FC019" w:rsidR="00C92402" w:rsidRDefault="00C92402" w:rsidP="00BD07DE">
      <w:pPr>
        <w:pStyle w:val="StandardWeb"/>
        <w:spacing w:before="120" w:beforeAutospacing="0" w:after="120" w:afterAutospacing="0"/>
        <w:jc w:val="both"/>
        <w:rPr>
          <w:rFonts w:asciiTheme="majorHAnsi" w:hAnsiTheme="majorHAnsi" w:cstheme="majorHAnsi"/>
          <w:sz w:val="28"/>
          <w:szCs w:val="28"/>
        </w:rPr>
      </w:pPr>
    </w:p>
    <w:p w14:paraId="07895DCC" w14:textId="5DAEF494" w:rsidR="00C92402" w:rsidRDefault="00434AE7"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Fonts w:asciiTheme="majorHAnsi" w:hAnsiTheme="majorHAnsi" w:cstheme="majorHAnsi"/>
          <w:sz w:val="28"/>
          <w:szCs w:val="28"/>
        </w:rPr>
        <w:t xml:space="preserve">Bei der Prostitution handelt es sich hier um zwei oder mehrere Personen, die in keiner Beziehung zueinanderstehen, die eine Vereinbarung, Vertrag, schließen mit dem Ziel, dass die den sexuellen Dienst anbietende Person oder Personen an dem oder die diesen Dienstnachfragende Person oder Personen sexuelle Handlungen vornimmt oder an sich vornehmen lässt und hierfür ein Entgelt erhält. Es handelt sich hiermit um einen Dienstleistungsvertrag. </w:t>
      </w:r>
      <w:r w:rsidRPr="00434AE7">
        <w:rPr>
          <w:rFonts w:asciiTheme="majorHAnsi" w:hAnsiTheme="majorHAnsi" w:cstheme="majorHAnsi"/>
          <w:sz w:val="28"/>
          <w:szCs w:val="28"/>
          <w:shd w:val="clear" w:color="auto" w:fill="FFFFFF"/>
        </w:rPr>
        <w:t>Der</w:t>
      </w:r>
      <w:r w:rsidRPr="00434AE7">
        <w:rPr>
          <w:rStyle w:val="apple-converted-space"/>
          <w:rFonts w:asciiTheme="majorHAnsi" w:eastAsiaTheme="minorEastAsia" w:hAnsiTheme="majorHAnsi" w:cstheme="majorHAnsi"/>
          <w:sz w:val="28"/>
          <w:szCs w:val="28"/>
          <w:shd w:val="clear" w:color="auto" w:fill="FFFFFF"/>
        </w:rPr>
        <w:t> </w:t>
      </w:r>
      <w:hyperlink r:id="rId40" w:tooltip="Europäischer Gerichtshof" w:history="1">
        <w:r w:rsidRPr="00434AE7">
          <w:rPr>
            <w:rStyle w:val="Hyperlink"/>
            <w:rFonts w:asciiTheme="majorHAnsi" w:hAnsiTheme="majorHAnsi" w:cstheme="majorHAnsi"/>
            <w:color w:val="auto"/>
            <w:sz w:val="28"/>
            <w:szCs w:val="28"/>
            <w:u w:val="none"/>
          </w:rPr>
          <w:t>Europäische Gerichtshof</w:t>
        </w:r>
      </w:hyperlink>
      <w:r w:rsidRPr="00434AE7">
        <w:rPr>
          <w:rStyle w:val="apple-converted-space"/>
          <w:rFonts w:asciiTheme="majorHAnsi" w:eastAsiaTheme="minorEastAsia" w:hAnsiTheme="majorHAnsi" w:cstheme="majorHAnsi"/>
          <w:sz w:val="28"/>
          <w:szCs w:val="28"/>
          <w:shd w:val="clear" w:color="auto" w:fill="FFFFFF"/>
        </w:rPr>
        <w:t> </w:t>
      </w:r>
      <w:r w:rsidRPr="00434AE7">
        <w:rPr>
          <w:rFonts w:asciiTheme="majorHAnsi" w:hAnsiTheme="majorHAnsi" w:cstheme="majorHAnsi"/>
          <w:sz w:val="28"/>
          <w:szCs w:val="28"/>
          <w:shd w:val="clear" w:color="auto" w:fill="FFFFFF"/>
        </w:rPr>
        <w:t>erklärte in seiner Entscheidung vom 20. November 2001, dass Prostitution zu den</w:t>
      </w:r>
      <w:r w:rsidRPr="00434AE7">
        <w:rPr>
          <w:rStyle w:val="apple-converted-space"/>
          <w:rFonts w:asciiTheme="majorHAnsi" w:eastAsiaTheme="minorEastAsia" w:hAnsiTheme="majorHAnsi" w:cstheme="majorHAnsi"/>
          <w:sz w:val="28"/>
          <w:szCs w:val="28"/>
          <w:shd w:val="clear" w:color="auto" w:fill="FFFFFF"/>
        </w:rPr>
        <w:t> </w:t>
      </w:r>
      <w:hyperlink r:id="rId41" w:tooltip="Beruf" w:history="1">
        <w:r w:rsidRPr="00434AE7">
          <w:rPr>
            <w:rStyle w:val="Hyperlink"/>
            <w:rFonts w:asciiTheme="majorHAnsi" w:hAnsiTheme="majorHAnsi" w:cstheme="majorHAnsi"/>
            <w:color w:val="auto"/>
            <w:sz w:val="28"/>
            <w:szCs w:val="28"/>
            <w:u w:val="none"/>
          </w:rPr>
          <w:t>Erwerbstätigkeiten</w:t>
        </w:r>
      </w:hyperlink>
      <w:r w:rsidRPr="00434AE7">
        <w:rPr>
          <w:rStyle w:val="apple-converted-space"/>
          <w:rFonts w:asciiTheme="majorHAnsi" w:eastAsiaTheme="minorEastAsia" w:hAnsiTheme="majorHAnsi" w:cstheme="majorHAnsi"/>
          <w:sz w:val="28"/>
          <w:szCs w:val="28"/>
          <w:shd w:val="clear" w:color="auto" w:fill="FFFFFF"/>
        </w:rPr>
        <w:t> </w:t>
      </w:r>
      <w:r w:rsidRPr="00434AE7">
        <w:rPr>
          <w:rFonts w:asciiTheme="majorHAnsi" w:hAnsiTheme="majorHAnsi" w:cstheme="majorHAnsi"/>
          <w:sz w:val="28"/>
          <w:szCs w:val="28"/>
          <w:shd w:val="clear" w:color="auto" w:fill="FFFFFF"/>
        </w:rPr>
        <w:t>gehört, die „Teil des gemeinschaftlichen Wirtschaftslebens“ im Sinne von</w:t>
      </w:r>
      <w:r w:rsidRPr="00434AE7">
        <w:rPr>
          <w:rStyle w:val="apple-converted-space"/>
          <w:rFonts w:asciiTheme="majorHAnsi" w:eastAsiaTheme="minorEastAsia" w:hAnsiTheme="majorHAnsi" w:cstheme="majorHAnsi"/>
          <w:sz w:val="28"/>
          <w:szCs w:val="28"/>
          <w:shd w:val="clear" w:color="auto" w:fill="FFFFFF"/>
        </w:rPr>
        <w:t> </w:t>
      </w:r>
      <w:hyperlink r:id="rId42" w:history="1">
        <w:r w:rsidRPr="00434AE7">
          <w:rPr>
            <w:rStyle w:val="Hyperlink"/>
            <w:rFonts w:asciiTheme="majorHAnsi" w:hAnsiTheme="majorHAnsi" w:cstheme="majorHAnsi"/>
            <w:color w:val="auto"/>
            <w:sz w:val="28"/>
            <w:szCs w:val="28"/>
            <w:u w:val="none"/>
          </w:rPr>
          <w:t>Art. 2</w:t>
        </w:r>
      </w:hyperlink>
      <w:r w:rsidRPr="00434AE7">
        <w:rPr>
          <w:rStyle w:val="apple-converted-space"/>
          <w:rFonts w:asciiTheme="majorHAnsi" w:eastAsiaTheme="minorEastAsia" w:hAnsiTheme="majorHAnsi" w:cstheme="majorHAnsi"/>
          <w:sz w:val="28"/>
          <w:szCs w:val="28"/>
          <w:shd w:val="clear" w:color="auto" w:fill="FFFFFF"/>
        </w:rPr>
        <w:t> </w:t>
      </w:r>
      <w:hyperlink r:id="rId43" w:tooltip="Vertrag zur Gründung der Europäischen Gemeinschaft" w:history="1">
        <w:r w:rsidRPr="00434AE7">
          <w:rPr>
            <w:rStyle w:val="Hyperlink"/>
            <w:rFonts w:asciiTheme="majorHAnsi" w:hAnsiTheme="majorHAnsi" w:cstheme="majorHAnsi"/>
            <w:color w:val="auto"/>
            <w:sz w:val="28"/>
            <w:szCs w:val="28"/>
            <w:u w:val="none"/>
          </w:rPr>
          <w:t>EG</w:t>
        </w:r>
      </w:hyperlink>
      <w:r>
        <w:rPr>
          <w:rFonts w:asciiTheme="majorHAnsi" w:hAnsiTheme="majorHAnsi" w:cstheme="majorHAnsi"/>
          <w:sz w:val="28"/>
          <w:szCs w:val="28"/>
        </w:rPr>
        <w:t xml:space="preserve"> </w:t>
      </w:r>
      <w:r w:rsidRPr="00434AE7">
        <w:rPr>
          <w:rFonts w:asciiTheme="majorHAnsi" w:hAnsiTheme="majorHAnsi" w:cstheme="majorHAnsi"/>
          <w:sz w:val="28"/>
          <w:szCs w:val="28"/>
          <w:shd w:val="clear" w:color="auto" w:fill="FFFFFF"/>
        </w:rPr>
        <w:t>sind.</w:t>
      </w:r>
      <w:r>
        <w:rPr>
          <w:rStyle w:val="Funotenzeichen"/>
          <w:rFonts w:asciiTheme="majorHAnsi" w:hAnsiTheme="majorHAnsi" w:cstheme="majorHAnsi"/>
          <w:sz w:val="28"/>
          <w:szCs w:val="28"/>
          <w:shd w:val="clear" w:color="auto" w:fill="FFFFFF"/>
        </w:rPr>
        <w:footnoteReference w:id="3"/>
      </w:r>
      <w:r>
        <w:rPr>
          <w:rFonts w:asciiTheme="majorHAnsi" w:hAnsiTheme="majorHAnsi" w:cstheme="majorHAnsi"/>
          <w:sz w:val="28"/>
          <w:szCs w:val="28"/>
          <w:shd w:val="clear" w:color="auto" w:fill="FFFFFF"/>
        </w:rPr>
        <w:t xml:space="preserve"> </w:t>
      </w:r>
      <w:r w:rsidRPr="00AA0396">
        <w:rPr>
          <w:rFonts w:asciiTheme="majorHAnsi" w:hAnsiTheme="majorHAnsi" w:cstheme="majorHAnsi"/>
          <w:color w:val="000000" w:themeColor="text1"/>
          <w:sz w:val="28"/>
          <w:szCs w:val="28"/>
          <w:shd w:val="clear" w:color="auto" w:fill="FFFFFF"/>
        </w:rPr>
        <w:t xml:space="preserve">In Deutschland </w:t>
      </w:r>
      <w:r w:rsidR="00AA0396">
        <w:rPr>
          <w:rFonts w:asciiTheme="majorHAnsi" w:hAnsiTheme="majorHAnsi" w:cstheme="majorHAnsi"/>
          <w:color w:val="000000" w:themeColor="text1"/>
          <w:sz w:val="28"/>
          <w:szCs w:val="28"/>
          <w:shd w:val="clear" w:color="auto" w:fill="FFFFFF"/>
        </w:rPr>
        <w:t xml:space="preserve">gewann </w:t>
      </w:r>
      <w:hyperlink r:id="rId44" w:tooltip="Felicitas Schirow" w:history="1">
        <w:r w:rsidRPr="00AA0396">
          <w:rPr>
            <w:rStyle w:val="Hyperlink"/>
            <w:rFonts w:asciiTheme="majorHAnsi" w:hAnsiTheme="majorHAnsi" w:cstheme="majorHAnsi"/>
            <w:color w:val="000000" w:themeColor="text1"/>
            <w:sz w:val="28"/>
            <w:szCs w:val="28"/>
            <w:u w:val="none"/>
          </w:rPr>
          <w:t>Felicitas Schirow</w:t>
        </w:r>
      </w:hyperlink>
      <w:r w:rsidRPr="00AA0396">
        <w:rPr>
          <w:rStyle w:val="apple-converted-space"/>
          <w:rFonts w:asciiTheme="majorHAnsi" w:eastAsiaTheme="minorEastAsia" w:hAnsiTheme="majorHAnsi" w:cstheme="majorHAnsi"/>
          <w:color w:val="000000" w:themeColor="text1"/>
          <w:sz w:val="28"/>
          <w:szCs w:val="28"/>
          <w:shd w:val="clear" w:color="auto" w:fill="FFFFFF"/>
        </w:rPr>
        <w:t> </w:t>
      </w:r>
      <w:r w:rsidRPr="00AA0396">
        <w:rPr>
          <w:rFonts w:asciiTheme="majorHAnsi" w:hAnsiTheme="majorHAnsi" w:cstheme="majorHAnsi"/>
          <w:color w:val="000000" w:themeColor="text1"/>
          <w:sz w:val="28"/>
          <w:szCs w:val="28"/>
          <w:shd w:val="clear" w:color="auto" w:fill="FFFFFF"/>
        </w:rPr>
        <w:t xml:space="preserve">am </w:t>
      </w:r>
      <w:r w:rsidR="006E43EE">
        <w:rPr>
          <w:rFonts w:asciiTheme="majorHAnsi" w:hAnsiTheme="majorHAnsi" w:cstheme="majorHAnsi"/>
          <w:color w:val="000000" w:themeColor="text1"/>
          <w:sz w:val="28"/>
          <w:szCs w:val="28"/>
          <w:shd w:val="clear" w:color="auto" w:fill="FFFFFF"/>
        </w:rPr>
        <w:t>0</w:t>
      </w:r>
      <w:r w:rsidRPr="00AA0396">
        <w:rPr>
          <w:rFonts w:asciiTheme="majorHAnsi" w:hAnsiTheme="majorHAnsi" w:cstheme="majorHAnsi"/>
          <w:color w:val="000000" w:themeColor="text1"/>
          <w:sz w:val="28"/>
          <w:szCs w:val="28"/>
          <w:shd w:val="clear" w:color="auto" w:fill="FFFFFF"/>
        </w:rPr>
        <w:t>1.</w:t>
      </w:r>
      <w:r w:rsidR="006E43EE">
        <w:rPr>
          <w:rFonts w:asciiTheme="majorHAnsi" w:hAnsiTheme="majorHAnsi" w:cstheme="majorHAnsi"/>
          <w:color w:val="000000" w:themeColor="text1"/>
          <w:sz w:val="28"/>
          <w:szCs w:val="28"/>
          <w:shd w:val="clear" w:color="auto" w:fill="FFFFFF"/>
        </w:rPr>
        <w:t>12.</w:t>
      </w:r>
      <w:r w:rsidRPr="00AA0396">
        <w:rPr>
          <w:rFonts w:asciiTheme="majorHAnsi" w:hAnsiTheme="majorHAnsi" w:cstheme="majorHAnsi"/>
          <w:color w:val="000000" w:themeColor="text1"/>
          <w:sz w:val="28"/>
          <w:szCs w:val="28"/>
          <w:shd w:val="clear" w:color="auto" w:fill="FFFFFF"/>
        </w:rPr>
        <w:t>2001 mit einem</w:t>
      </w:r>
      <w:r w:rsidR="00AA0396">
        <w:rPr>
          <w:rFonts w:asciiTheme="majorHAnsi" w:hAnsiTheme="majorHAnsi" w:cstheme="majorHAnsi"/>
          <w:color w:val="000000" w:themeColor="text1"/>
          <w:sz w:val="28"/>
          <w:szCs w:val="28"/>
          <w:shd w:val="clear" w:color="auto" w:fill="FFFFFF"/>
        </w:rPr>
        <w:t xml:space="preserve"> Urteil</w:t>
      </w:r>
      <w:r w:rsidRPr="00AA0396">
        <w:rPr>
          <w:rStyle w:val="apple-converted-space"/>
          <w:rFonts w:asciiTheme="majorHAnsi" w:eastAsiaTheme="minorEastAsia" w:hAnsiTheme="majorHAnsi" w:cstheme="majorHAnsi"/>
          <w:color w:val="000000" w:themeColor="text1"/>
          <w:sz w:val="28"/>
          <w:szCs w:val="28"/>
          <w:shd w:val="clear" w:color="auto" w:fill="FFFFFF"/>
        </w:rPr>
        <w:t> </w:t>
      </w:r>
      <w:r w:rsidRPr="00AA0396">
        <w:rPr>
          <w:rFonts w:asciiTheme="majorHAnsi" w:hAnsiTheme="majorHAnsi" w:cstheme="majorHAnsi"/>
          <w:color w:val="000000" w:themeColor="text1"/>
          <w:sz w:val="28"/>
          <w:szCs w:val="28"/>
          <w:shd w:val="clear" w:color="auto" w:fill="FFFFFF"/>
        </w:rPr>
        <w:t>des</w:t>
      </w:r>
      <w:r w:rsidRPr="00AA0396">
        <w:rPr>
          <w:rStyle w:val="apple-converted-space"/>
          <w:rFonts w:asciiTheme="majorHAnsi" w:eastAsiaTheme="minorEastAsia" w:hAnsiTheme="majorHAnsi" w:cstheme="majorHAnsi"/>
          <w:color w:val="000000" w:themeColor="text1"/>
          <w:sz w:val="28"/>
          <w:szCs w:val="28"/>
          <w:shd w:val="clear" w:color="auto" w:fill="FFFFFF"/>
        </w:rPr>
        <w:t> </w:t>
      </w:r>
      <w:r w:rsidR="00AA0396">
        <w:rPr>
          <w:rStyle w:val="apple-converted-space"/>
          <w:rFonts w:asciiTheme="majorHAnsi" w:eastAsiaTheme="minorEastAsia" w:hAnsiTheme="majorHAnsi" w:cstheme="majorHAnsi"/>
          <w:color w:val="000000" w:themeColor="text1"/>
          <w:sz w:val="28"/>
          <w:szCs w:val="28"/>
          <w:shd w:val="clear" w:color="auto" w:fill="FFFFFF"/>
        </w:rPr>
        <w:t>Berliner Verwaltungs</w:t>
      </w:r>
      <w:r w:rsidR="006E43EE">
        <w:rPr>
          <w:rStyle w:val="apple-converted-space"/>
          <w:rFonts w:asciiTheme="majorHAnsi" w:eastAsiaTheme="minorEastAsia" w:hAnsiTheme="majorHAnsi" w:cstheme="majorHAnsi"/>
          <w:color w:val="000000" w:themeColor="text1"/>
          <w:sz w:val="28"/>
          <w:szCs w:val="28"/>
          <w:shd w:val="clear" w:color="auto" w:fill="FFFFFF"/>
        </w:rPr>
        <w:softHyphen/>
      </w:r>
      <w:r w:rsidR="00AA0396">
        <w:rPr>
          <w:rStyle w:val="apple-converted-space"/>
          <w:rFonts w:asciiTheme="majorHAnsi" w:eastAsiaTheme="minorEastAsia" w:hAnsiTheme="majorHAnsi" w:cstheme="majorHAnsi"/>
          <w:color w:val="000000" w:themeColor="text1"/>
          <w:sz w:val="28"/>
          <w:szCs w:val="28"/>
          <w:shd w:val="clear" w:color="auto" w:fill="FFFFFF"/>
        </w:rPr>
        <w:t xml:space="preserve">gerichts </w:t>
      </w:r>
      <w:r w:rsidRPr="00AA0396">
        <w:rPr>
          <w:rFonts w:asciiTheme="majorHAnsi" w:hAnsiTheme="majorHAnsi" w:cstheme="majorHAnsi"/>
          <w:color w:val="000000" w:themeColor="text1"/>
          <w:sz w:val="28"/>
          <w:szCs w:val="28"/>
          <w:shd w:val="clear" w:color="auto" w:fill="FFFFFF"/>
        </w:rPr>
        <w:t>einen Prozess, den sie um die vom Berliner Bezirksamt Wilmersdorf geforderte Schließung ihres Bordellbetriebs, des</w:t>
      </w:r>
      <w:r w:rsidRPr="00AA0396">
        <w:rPr>
          <w:rStyle w:val="apple-converted-space"/>
          <w:rFonts w:asciiTheme="majorHAnsi" w:eastAsiaTheme="minorEastAsia" w:hAnsiTheme="majorHAnsi" w:cstheme="majorHAnsi"/>
          <w:color w:val="000000" w:themeColor="text1"/>
          <w:sz w:val="28"/>
          <w:szCs w:val="28"/>
          <w:shd w:val="clear" w:color="auto" w:fill="FFFFFF"/>
        </w:rPr>
        <w:t> </w:t>
      </w:r>
      <w:hyperlink r:id="rId45" w:tooltip="Café Pssst!" w:history="1">
        <w:r w:rsidRPr="00AA0396">
          <w:rPr>
            <w:rStyle w:val="Hyperlink"/>
            <w:rFonts w:asciiTheme="majorHAnsi" w:hAnsiTheme="majorHAnsi" w:cstheme="majorHAnsi"/>
            <w:i/>
            <w:iCs/>
            <w:color w:val="000000" w:themeColor="text1"/>
            <w:sz w:val="28"/>
            <w:szCs w:val="28"/>
            <w:u w:val="none"/>
          </w:rPr>
          <w:t xml:space="preserve">Café </w:t>
        </w:r>
        <w:proofErr w:type="spellStart"/>
        <w:r w:rsidRPr="00AA0396">
          <w:rPr>
            <w:rStyle w:val="Hyperlink"/>
            <w:rFonts w:asciiTheme="majorHAnsi" w:hAnsiTheme="majorHAnsi" w:cstheme="majorHAnsi"/>
            <w:i/>
            <w:iCs/>
            <w:color w:val="000000" w:themeColor="text1"/>
            <w:sz w:val="28"/>
            <w:szCs w:val="28"/>
            <w:u w:val="none"/>
          </w:rPr>
          <w:t>Pssst</w:t>
        </w:r>
        <w:proofErr w:type="spellEnd"/>
        <w:r w:rsidRPr="00AA0396">
          <w:rPr>
            <w:rStyle w:val="Hyperlink"/>
            <w:rFonts w:asciiTheme="majorHAnsi" w:hAnsiTheme="majorHAnsi" w:cstheme="majorHAnsi"/>
            <w:i/>
            <w:iCs/>
            <w:color w:val="000000" w:themeColor="text1"/>
            <w:sz w:val="28"/>
            <w:szCs w:val="28"/>
            <w:u w:val="none"/>
          </w:rPr>
          <w:t>!</w:t>
        </w:r>
      </w:hyperlink>
      <w:r w:rsidRPr="00AA0396">
        <w:rPr>
          <w:rFonts w:asciiTheme="majorHAnsi" w:hAnsiTheme="majorHAnsi" w:cstheme="majorHAnsi"/>
          <w:i/>
          <w:iCs/>
          <w:color w:val="000000" w:themeColor="text1"/>
          <w:sz w:val="28"/>
          <w:szCs w:val="28"/>
        </w:rPr>
        <w:t>,</w:t>
      </w:r>
      <w:r w:rsidRPr="00AA0396">
        <w:rPr>
          <w:rStyle w:val="apple-converted-space"/>
          <w:rFonts w:asciiTheme="majorHAnsi" w:eastAsiaTheme="minorEastAsia" w:hAnsiTheme="majorHAnsi" w:cstheme="majorHAnsi"/>
          <w:color w:val="000000" w:themeColor="text1"/>
          <w:sz w:val="28"/>
          <w:szCs w:val="28"/>
          <w:shd w:val="clear" w:color="auto" w:fill="FFFFFF"/>
        </w:rPr>
        <w:t> </w:t>
      </w:r>
      <w:r w:rsidRPr="00AA0396">
        <w:rPr>
          <w:rFonts w:asciiTheme="majorHAnsi" w:hAnsiTheme="majorHAnsi" w:cstheme="majorHAnsi"/>
          <w:color w:val="000000" w:themeColor="text1"/>
          <w:sz w:val="28"/>
          <w:szCs w:val="28"/>
          <w:shd w:val="clear" w:color="auto" w:fill="FFFFFF"/>
        </w:rPr>
        <w:t>führte. In der Urteilsbegründung des Gerichtes hieß es, die Prostitution sei heute nicht mehr als sittenwidrig anzusehen, es habe eine Veränderung der Wertvorstellungen gegeben. Prostitution sei zu einer sozialen Realität geworden, die es zu akzep</w:t>
      </w:r>
      <w:r w:rsidR="00AA0396">
        <w:rPr>
          <w:rFonts w:asciiTheme="majorHAnsi" w:hAnsiTheme="majorHAnsi" w:cstheme="majorHAnsi"/>
          <w:color w:val="000000" w:themeColor="text1"/>
          <w:sz w:val="28"/>
          <w:szCs w:val="28"/>
          <w:shd w:val="clear" w:color="auto" w:fill="FFFFFF"/>
        </w:rPr>
        <w:softHyphen/>
      </w:r>
      <w:r w:rsidRPr="00AA0396">
        <w:rPr>
          <w:rFonts w:asciiTheme="majorHAnsi" w:hAnsiTheme="majorHAnsi" w:cstheme="majorHAnsi"/>
          <w:color w:val="000000" w:themeColor="text1"/>
          <w:sz w:val="28"/>
          <w:szCs w:val="28"/>
          <w:shd w:val="clear" w:color="auto" w:fill="FFFFFF"/>
        </w:rPr>
        <w:t>tieren gelte.</w:t>
      </w:r>
      <w:r w:rsidRPr="00AA0396">
        <w:rPr>
          <w:rStyle w:val="apple-converted-space"/>
          <w:rFonts w:ascii="Arial" w:eastAsiaTheme="minorEastAsia" w:hAnsi="Arial" w:cs="Arial"/>
          <w:color w:val="000000" w:themeColor="text1"/>
          <w:sz w:val="21"/>
          <w:szCs w:val="21"/>
          <w:shd w:val="clear" w:color="auto" w:fill="FFFFFF"/>
        </w:rPr>
        <w:t> </w:t>
      </w:r>
      <w:r w:rsidR="00223243" w:rsidRPr="00223243">
        <w:rPr>
          <w:rFonts w:asciiTheme="majorHAnsi" w:hAnsiTheme="majorHAnsi" w:cstheme="majorHAnsi"/>
          <w:color w:val="202122"/>
          <w:sz w:val="28"/>
          <w:szCs w:val="28"/>
          <w:shd w:val="clear" w:color="auto" w:fill="FFFFFF"/>
        </w:rPr>
        <w:t>Parallel dazu gewann</w:t>
      </w:r>
      <w:r w:rsidR="00223243" w:rsidRPr="00223243">
        <w:rPr>
          <w:rStyle w:val="apple-converted-space"/>
          <w:rFonts w:asciiTheme="majorHAnsi" w:eastAsiaTheme="minorEastAsia" w:hAnsiTheme="majorHAnsi" w:cstheme="majorHAnsi"/>
          <w:color w:val="202122"/>
          <w:sz w:val="28"/>
          <w:szCs w:val="28"/>
          <w:shd w:val="clear" w:color="auto" w:fill="FFFFFF"/>
        </w:rPr>
        <w:t> </w:t>
      </w:r>
      <w:hyperlink r:id="rId46" w:tooltip="Stephanie Klee" w:history="1">
        <w:r w:rsidR="00223243" w:rsidRPr="00223243">
          <w:rPr>
            <w:rStyle w:val="Hyperlink"/>
            <w:rFonts w:asciiTheme="majorHAnsi" w:hAnsiTheme="majorHAnsi" w:cstheme="majorHAnsi"/>
            <w:color w:val="000000" w:themeColor="text1"/>
            <w:sz w:val="28"/>
            <w:szCs w:val="28"/>
            <w:u w:val="none"/>
          </w:rPr>
          <w:t>Stephanie Klee</w:t>
        </w:r>
      </w:hyperlink>
      <w:r w:rsidR="00223243" w:rsidRPr="00223243">
        <w:rPr>
          <w:rStyle w:val="apple-converted-space"/>
          <w:rFonts w:asciiTheme="majorHAnsi" w:eastAsiaTheme="minorEastAsia" w:hAnsiTheme="majorHAnsi" w:cstheme="majorHAnsi"/>
          <w:color w:val="202122"/>
          <w:sz w:val="28"/>
          <w:szCs w:val="28"/>
          <w:shd w:val="clear" w:color="auto" w:fill="FFFFFF"/>
        </w:rPr>
        <w:t> </w:t>
      </w:r>
      <w:r w:rsidR="00223243" w:rsidRPr="00223243">
        <w:rPr>
          <w:rFonts w:asciiTheme="majorHAnsi" w:hAnsiTheme="majorHAnsi" w:cstheme="majorHAnsi"/>
          <w:color w:val="202122"/>
          <w:sz w:val="28"/>
          <w:szCs w:val="28"/>
          <w:shd w:val="clear" w:color="auto" w:fill="FFFFFF"/>
        </w:rPr>
        <w:t>einen Prozess, in dem sie erfolgreich ihren Lohn für sexuelle Dienstleistungen einklagte.</w:t>
      </w:r>
      <w:r w:rsidR="00223243">
        <w:rPr>
          <w:rStyle w:val="apple-converted-space"/>
          <w:rFonts w:ascii="Arial" w:eastAsiaTheme="minorEastAsia" w:hAnsi="Arial" w:cs="Arial"/>
          <w:color w:val="202122"/>
          <w:sz w:val="21"/>
          <w:szCs w:val="21"/>
          <w:shd w:val="clear" w:color="auto" w:fill="FFFFFF"/>
        </w:rPr>
        <w:t> </w:t>
      </w:r>
      <w:r w:rsidR="006E43EE">
        <w:rPr>
          <w:rStyle w:val="apple-converted-space"/>
          <w:rFonts w:asciiTheme="majorHAnsi" w:eastAsiaTheme="minorEastAsia" w:hAnsiTheme="majorHAnsi" w:cstheme="majorHAnsi"/>
          <w:color w:val="202122"/>
          <w:sz w:val="28"/>
          <w:szCs w:val="28"/>
          <w:shd w:val="clear" w:color="auto" w:fill="FFFFFF"/>
        </w:rPr>
        <w:t>Beide letztge</w:t>
      </w:r>
      <w:r w:rsidR="006E43EE">
        <w:rPr>
          <w:rStyle w:val="apple-converted-space"/>
          <w:rFonts w:asciiTheme="majorHAnsi" w:eastAsiaTheme="minorEastAsia" w:hAnsiTheme="majorHAnsi" w:cstheme="majorHAnsi"/>
          <w:color w:val="202122"/>
          <w:sz w:val="28"/>
          <w:szCs w:val="28"/>
          <w:shd w:val="clear" w:color="auto" w:fill="FFFFFF"/>
        </w:rPr>
        <w:softHyphen/>
        <w:t xml:space="preserve">nannte Urteile könne n als Präzedenzfälle gewertet werden und haben beim Zustandekommen des Prostitutionsgesetzes, am 01.01.2002 in Kraft getreten, eine Rolle gespielt. </w:t>
      </w:r>
    </w:p>
    <w:p w14:paraId="6F152FDB" w14:textId="1BE9AF34" w:rsidR="006E43EE" w:rsidRDefault="006E43EE"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p>
    <w:p w14:paraId="02813B61" w14:textId="77777777" w:rsidR="00DB29A6" w:rsidRDefault="00EC0AEF"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 xml:space="preserve">Auch wenn die Rechtslage eindeutig ist, Prostitution als nicht mehr sittenwidrig angesehen, die Prostitution als ein Gewerbe eingeordnet wird, so hat sich die Prostitution noch immer nicht von seinem sozialen Makel befreien können und Personen, die im Sexgewerbe tätig sind, werden immer noch ausgegrenzt. Dieses hat einerseits seine Begründung in der europäischen Moralgeschichte, in der die außereheliche Sexualität aus unterschiedlichen Gründen heraus verurteilt oder gar kriminalisiert wurde. Anderseits konnte diese moralische Verurteilung die Existenz der Prostitution zu keiner Zeit abbinden. Weiter wurde die Bewertung der außerehelichen Sexualität im geschlechtlichen Kontext </w:t>
      </w:r>
      <w:r w:rsidR="00DB29A6">
        <w:rPr>
          <w:rStyle w:val="apple-converted-space"/>
          <w:rFonts w:asciiTheme="majorHAnsi" w:eastAsiaTheme="minorEastAsia" w:hAnsiTheme="majorHAnsi" w:cstheme="majorHAnsi"/>
          <w:color w:val="202122"/>
          <w:sz w:val="28"/>
          <w:szCs w:val="28"/>
          <w:shd w:val="clear" w:color="auto" w:fill="FFFFFF"/>
        </w:rPr>
        <w:t>sehr unterschiedlich betrachtet. Im Zusammenhang mit der weiblichen Sexualität war die Frau die Übeltäterin, die den Mann zu sexuellen Handlungen verführte, welche also in die Ehe oder die moralische Integrität des Mannes einbrach. Die Frau war also der Übeltäter, der Mann das Opfer. Wenn der Mann einen außerehelichen Sexualkon</w:t>
      </w:r>
      <w:r w:rsidR="00DB29A6">
        <w:rPr>
          <w:rStyle w:val="apple-converted-space"/>
          <w:rFonts w:asciiTheme="majorHAnsi" w:eastAsiaTheme="minorEastAsia" w:hAnsiTheme="majorHAnsi" w:cstheme="majorHAnsi"/>
          <w:color w:val="202122"/>
          <w:sz w:val="28"/>
          <w:szCs w:val="28"/>
          <w:shd w:val="clear" w:color="auto" w:fill="FFFFFF"/>
        </w:rPr>
        <w:softHyphen/>
        <w:t xml:space="preserve">takt pflegte, so war er entweder das Opfer der Verführung durch eine Frau, oder </w:t>
      </w:r>
      <w:r w:rsidR="00DB29A6">
        <w:rPr>
          <w:rStyle w:val="apple-converted-space"/>
          <w:rFonts w:asciiTheme="majorHAnsi" w:eastAsiaTheme="minorEastAsia" w:hAnsiTheme="majorHAnsi" w:cstheme="majorHAnsi"/>
          <w:color w:val="202122"/>
          <w:sz w:val="28"/>
          <w:szCs w:val="28"/>
          <w:shd w:val="clear" w:color="auto" w:fill="FFFFFF"/>
        </w:rPr>
        <w:lastRenderedPageBreak/>
        <w:t>er sammelte sexuelle Erfahrungen, um in der Ehe ein besserer Ehemann zu sein. Weiter durfte er so seinen sexuellen Druck ablassen, wenn er dieses in seiner Ehe ausreichend vermochte. Hier ist der Mann zwar der Täter, die Frau verbleibt jedoch in der Rolle der Verführerin oder der dem Mann dienenden Rolle. Somit war die außereheliche Sexualität bei den Frauen grundsätzlich mit negativen Werten und beim Mann mit neutralen oder gar positiven Werten versehen.</w:t>
      </w:r>
    </w:p>
    <w:p w14:paraId="6340858F" w14:textId="77777777" w:rsidR="00DB29A6" w:rsidRDefault="00DB29A6"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p>
    <w:p w14:paraId="6EF324C5" w14:textId="4A4D619C" w:rsidR="006E43EE" w:rsidRDefault="00DB29A6"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 xml:space="preserve">Die Prostitution und hier stellvertretend die Prostituierte wurden als verwerflich angesehen und mit einer Strafbedrohung versehen. </w:t>
      </w:r>
      <w:r w:rsidR="007036C2">
        <w:rPr>
          <w:rStyle w:val="apple-converted-space"/>
          <w:rFonts w:asciiTheme="majorHAnsi" w:eastAsiaTheme="minorEastAsia" w:hAnsiTheme="majorHAnsi" w:cstheme="majorHAnsi"/>
          <w:color w:val="202122"/>
          <w:sz w:val="28"/>
          <w:szCs w:val="28"/>
          <w:shd w:val="clear" w:color="auto" w:fill="FFFFFF"/>
        </w:rPr>
        <w:t>Die Prostituierte wurde somit kriminalisiert</w:t>
      </w:r>
      <w:r>
        <w:rPr>
          <w:rStyle w:val="apple-converted-space"/>
          <w:rFonts w:asciiTheme="majorHAnsi" w:eastAsiaTheme="minorEastAsia" w:hAnsiTheme="majorHAnsi" w:cstheme="majorHAnsi"/>
          <w:color w:val="202122"/>
          <w:sz w:val="28"/>
          <w:szCs w:val="28"/>
          <w:shd w:val="clear" w:color="auto" w:fill="FFFFFF"/>
        </w:rPr>
        <w:t xml:space="preserve"> </w:t>
      </w:r>
      <w:r w:rsidR="007036C2">
        <w:rPr>
          <w:rStyle w:val="apple-converted-space"/>
          <w:rFonts w:asciiTheme="majorHAnsi" w:eastAsiaTheme="minorEastAsia" w:hAnsiTheme="majorHAnsi" w:cstheme="majorHAnsi"/>
          <w:color w:val="202122"/>
          <w:sz w:val="28"/>
          <w:szCs w:val="28"/>
          <w:shd w:val="clear" w:color="auto" w:fill="FFFFFF"/>
        </w:rPr>
        <w:t>und mit der Bestrafung der Prostituierten sollte das Über der Prosti</w:t>
      </w:r>
      <w:r w:rsidR="007036C2">
        <w:rPr>
          <w:rStyle w:val="apple-converted-space"/>
          <w:rFonts w:asciiTheme="majorHAnsi" w:eastAsiaTheme="minorEastAsia" w:hAnsiTheme="majorHAnsi" w:cstheme="majorHAnsi"/>
          <w:color w:val="202122"/>
          <w:sz w:val="28"/>
          <w:szCs w:val="28"/>
          <w:shd w:val="clear" w:color="auto" w:fill="FFFFFF"/>
        </w:rPr>
        <w:softHyphen/>
        <w:t>tution aus der Welt geschafft werden. Weil die Prostitution als sittenwidrig ange</w:t>
      </w:r>
      <w:r w:rsidR="007036C2">
        <w:rPr>
          <w:rStyle w:val="apple-converted-space"/>
          <w:rFonts w:asciiTheme="majorHAnsi" w:eastAsiaTheme="minorEastAsia" w:hAnsiTheme="majorHAnsi" w:cstheme="majorHAnsi"/>
          <w:color w:val="202122"/>
          <w:sz w:val="28"/>
          <w:szCs w:val="28"/>
          <w:shd w:val="clear" w:color="auto" w:fill="FFFFFF"/>
        </w:rPr>
        <w:softHyphen/>
        <w:t>sehen wurde, konnte die Prostituierte ihr Entgelt nicht gerichtlich einklagen, wenn der Freier ihr dieses Entgelt nicht zahlte. Sittenwidrige Verträge jeglicher Art, und somit auch die Verträge innerhalb der Prostitution, sind von Anfang an rechtsun</w:t>
      </w:r>
      <w:r w:rsidR="007036C2">
        <w:rPr>
          <w:rStyle w:val="apple-converted-space"/>
          <w:rFonts w:asciiTheme="majorHAnsi" w:eastAsiaTheme="minorEastAsia" w:hAnsiTheme="majorHAnsi" w:cstheme="majorHAnsi"/>
          <w:color w:val="202122"/>
          <w:sz w:val="28"/>
          <w:szCs w:val="28"/>
          <w:shd w:val="clear" w:color="auto" w:fill="FFFFFF"/>
        </w:rPr>
        <w:softHyphen/>
        <w:t xml:space="preserve">gültig und gelten somit als nicht geschlossen. </w:t>
      </w:r>
    </w:p>
    <w:p w14:paraId="15A6897F" w14:textId="30F58F3A" w:rsidR="007036C2" w:rsidRDefault="007036C2"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p>
    <w:p w14:paraId="57845F7D" w14:textId="2C573A75" w:rsidR="007036C2" w:rsidRDefault="007036C2"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 xml:space="preserve">Wenn Frauen zur Prostitution gezwungen wurden, </w:t>
      </w:r>
      <w:r w:rsidR="00F35698">
        <w:rPr>
          <w:rStyle w:val="apple-converted-space"/>
          <w:rFonts w:asciiTheme="majorHAnsi" w:eastAsiaTheme="minorEastAsia" w:hAnsiTheme="majorHAnsi" w:cstheme="majorHAnsi"/>
          <w:color w:val="202122"/>
          <w:sz w:val="28"/>
          <w:szCs w:val="28"/>
          <w:shd w:val="clear" w:color="auto" w:fill="FFFFFF"/>
        </w:rPr>
        <w:t xml:space="preserve">sie sogar zur Handelsware ihrer Zuhälter wurden, </w:t>
      </w:r>
      <w:r>
        <w:rPr>
          <w:rStyle w:val="apple-converted-space"/>
          <w:rFonts w:asciiTheme="majorHAnsi" w:eastAsiaTheme="minorEastAsia" w:hAnsiTheme="majorHAnsi" w:cstheme="majorHAnsi"/>
          <w:color w:val="202122"/>
          <w:sz w:val="28"/>
          <w:szCs w:val="28"/>
          <w:shd w:val="clear" w:color="auto" w:fill="FFFFFF"/>
        </w:rPr>
        <w:t xml:space="preserve">konnten diese sich nicht an die Polizei wenden und dort um Hilfe ersuchen. Statt Hilfe erhielten diese Strafe und wenn nicht deutscher Staatsbürgerschaft sogar die Abschiebung ins Heimatland. Damit waren diese Frauen recht- und hilflos und ihr Ausstieg aus der Prostitution war nur unter sehr erschwerten Bedingen möglich. </w:t>
      </w:r>
    </w:p>
    <w:p w14:paraId="296A6CED" w14:textId="72E19271" w:rsidR="00F35698" w:rsidRDefault="00F35698"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p>
    <w:p w14:paraId="52BBEACB" w14:textId="7C3E019A" w:rsidR="00F35698" w:rsidRDefault="00F35698"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Dieses änderte sich erst Mitte des 20. Jahrhunderts. Einerseits wurde die Gleich</w:t>
      </w:r>
      <w:r>
        <w:rPr>
          <w:rStyle w:val="apple-converted-space"/>
          <w:rFonts w:asciiTheme="majorHAnsi" w:eastAsiaTheme="minorEastAsia" w:hAnsiTheme="majorHAnsi" w:cstheme="majorHAnsi"/>
          <w:color w:val="202122"/>
          <w:sz w:val="28"/>
          <w:szCs w:val="28"/>
          <w:shd w:val="clear" w:color="auto" w:fill="FFFFFF"/>
        </w:rPr>
        <w:softHyphen/>
        <w:t>stellung der Frau rechtlich vorangetrieben, welches bis dato jedoch noch nicht vollständig erreicht wurde und anderseits trat eine Liberalisierung der Sexualität ein. Die außereheliche Sexualität wurde von ihrem moralischen Makel befreit, die Prostitution als solches verblieb jedoch in einem recht frag</w:t>
      </w:r>
      <w:r>
        <w:rPr>
          <w:rStyle w:val="apple-converted-space"/>
          <w:rFonts w:asciiTheme="majorHAnsi" w:eastAsiaTheme="minorEastAsia" w:hAnsiTheme="majorHAnsi" w:cstheme="majorHAnsi"/>
          <w:color w:val="202122"/>
          <w:sz w:val="28"/>
          <w:szCs w:val="28"/>
          <w:shd w:val="clear" w:color="auto" w:fill="FFFFFF"/>
        </w:rPr>
        <w:softHyphen/>
        <w:t xml:space="preserve">würdigen Raum. Rechtlich nicht mehr angreifbar, moralisch aber nicht voll akzeptiert. </w:t>
      </w:r>
      <w:r w:rsidR="00B84B07">
        <w:rPr>
          <w:rStyle w:val="apple-converted-space"/>
          <w:rFonts w:asciiTheme="majorHAnsi" w:eastAsiaTheme="minorEastAsia" w:hAnsiTheme="majorHAnsi" w:cstheme="majorHAnsi"/>
          <w:color w:val="202122"/>
          <w:sz w:val="28"/>
          <w:szCs w:val="28"/>
          <w:shd w:val="clear" w:color="auto" w:fill="FFFFFF"/>
        </w:rPr>
        <w:t>Diese zwiespältige Situation und Beurteilung speist sich aus verschieden en Quellen. Hier seien nur beispielhaft und nicht umfassend einige aufgeführt.</w:t>
      </w:r>
    </w:p>
    <w:p w14:paraId="71D06E39" w14:textId="64217585" w:rsidR="00B84B07" w:rsidRDefault="00B84B07" w:rsidP="00BD07DE">
      <w:pPr>
        <w:pStyle w:val="StandardWeb"/>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p>
    <w:p w14:paraId="779FC94A" w14:textId="77777777" w:rsidR="00681477" w:rsidRDefault="00B84B07" w:rsidP="00B84B07">
      <w:pPr>
        <w:pStyle w:val="StandardWeb"/>
        <w:numPr>
          <w:ilvl w:val="0"/>
          <w:numId w:val="1"/>
        </w:numPr>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Die feministische Bewegung sieht in der Prostitution eine Versklavung der Frau und die Abstufung der Frauen nur zu einem Lustobjekt der männli</w:t>
      </w:r>
      <w:r>
        <w:rPr>
          <w:rStyle w:val="apple-converted-space"/>
          <w:rFonts w:asciiTheme="majorHAnsi" w:eastAsiaTheme="minorEastAsia" w:hAnsiTheme="majorHAnsi" w:cstheme="majorHAnsi"/>
          <w:color w:val="202122"/>
          <w:sz w:val="28"/>
          <w:szCs w:val="28"/>
          <w:shd w:val="clear" w:color="auto" w:fill="FFFFFF"/>
        </w:rPr>
        <w:softHyphen/>
        <w:t>chen Sexualität. Gestützt und als Beweis angesehen wird hier die Zwangs</w:t>
      </w:r>
      <w:r>
        <w:rPr>
          <w:rStyle w:val="apple-converted-space"/>
          <w:rFonts w:asciiTheme="majorHAnsi" w:eastAsiaTheme="minorEastAsia" w:hAnsiTheme="majorHAnsi" w:cstheme="majorHAnsi"/>
          <w:color w:val="202122"/>
          <w:sz w:val="28"/>
          <w:szCs w:val="28"/>
          <w:shd w:val="clear" w:color="auto" w:fill="FFFFFF"/>
        </w:rPr>
        <w:softHyphen/>
        <w:t>prostitution, einhergehend mit einem Menschenhandel</w:t>
      </w:r>
      <w:r w:rsidR="00681477">
        <w:rPr>
          <w:rStyle w:val="apple-converted-space"/>
          <w:rFonts w:asciiTheme="majorHAnsi" w:eastAsiaTheme="minorEastAsia" w:hAnsiTheme="majorHAnsi" w:cstheme="majorHAnsi"/>
          <w:color w:val="202122"/>
          <w:sz w:val="28"/>
          <w:szCs w:val="28"/>
          <w:shd w:val="clear" w:color="auto" w:fill="FFFFFF"/>
        </w:rPr>
        <w:t>. Frauen würden in den ärmeren Regionen Europas von Menschenhändlern unter dem Ver</w:t>
      </w:r>
      <w:r w:rsidR="00681477">
        <w:rPr>
          <w:rStyle w:val="apple-converted-space"/>
          <w:rFonts w:asciiTheme="majorHAnsi" w:eastAsiaTheme="minorEastAsia" w:hAnsiTheme="majorHAnsi" w:cstheme="majorHAnsi"/>
          <w:color w:val="202122"/>
          <w:sz w:val="28"/>
          <w:szCs w:val="28"/>
          <w:shd w:val="clear" w:color="auto" w:fill="FFFFFF"/>
        </w:rPr>
        <w:softHyphen/>
        <w:t>sprechen der Vermittlung von ordentlichen Arbeitsverhältnissen ange</w:t>
      </w:r>
      <w:r w:rsidR="00681477">
        <w:rPr>
          <w:rStyle w:val="apple-converted-space"/>
          <w:rFonts w:asciiTheme="majorHAnsi" w:eastAsiaTheme="minorEastAsia" w:hAnsiTheme="majorHAnsi" w:cstheme="majorHAnsi"/>
          <w:color w:val="202122"/>
          <w:sz w:val="28"/>
          <w:szCs w:val="28"/>
          <w:shd w:val="clear" w:color="auto" w:fill="FFFFFF"/>
        </w:rPr>
        <w:softHyphen/>
        <w:t xml:space="preserve">worben, ins Ausland verbracht, dort entrechtet, gefügig gemacht und zur Prostitution gezwungen. </w:t>
      </w:r>
    </w:p>
    <w:p w14:paraId="0FE6070B" w14:textId="77777777" w:rsidR="00201932" w:rsidRDefault="00681477" w:rsidP="00B84B07">
      <w:pPr>
        <w:pStyle w:val="StandardWeb"/>
        <w:numPr>
          <w:ilvl w:val="0"/>
          <w:numId w:val="1"/>
        </w:numPr>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lastRenderedPageBreak/>
        <w:t xml:space="preserve">Als einen weiteren Grund zum Einstieg in die Prostitution wird von der Frauenrechtsbewegung die Armutsprostitution angeführt. Hier würde die Notlage einer Frau ausgenutzt und die Freiwilligkeit zur Berufswahl der Prostituierten angezweifelt. </w:t>
      </w:r>
    </w:p>
    <w:p w14:paraId="311BD8A4" w14:textId="42BCF4F2" w:rsidR="00681477" w:rsidRDefault="00201932" w:rsidP="00201932">
      <w:pPr>
        <w:pStyle w:val="StandardWeb"/>
        <w:spacing w:before="120" w:beforeAutospacing="0" w:after="120" w:afterAutospacing="0"/>
        <w:ind w:left="72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Hierzu wird auch die Prostitution gezählt, die von Drogenabhängigen begangen wird, um sich so die Mittel zur Beschaffung ihrer Drogen zu erwirtschaften. Ebenso Personen, die aus einer öffentlichen Unterbringung entwichen sind und so die Mittel für ihre Lebens</w:t>
      </w:r>
      <w:r w:rsidR="005F2DE7">
        <w:rPr>
          <w:rStyle w:val="apple-converted-space"/>
          <w:rFonts w:asciiTheme="majorHAnsi" w:eastAsiaTheme="minorEastAsia" w:hAnsiTheme="majorHAnsi" w:cstheme="majorHAnsi"/>
          <w:color w:val="202122"/>
          <w:sz w:val="28"/>
          <w:szCs w:val="28"/>
          <w:shd w:val="clear" w:color="auto" w:fill="FFFFFF"/>
        </w:rPr>
        <w:t>gestaltung erhalten.</w:t>
      </w:r>
    </w:p>
    <w:p w14:paraId="21D00582" w14:textId="77777777" w:rsidR="00201932" w:rsidRDefault="00681477" w:rsidP="00B84B07">
      <w:pPr>
        <w:pStyle w:val="StandardWeb"/>
        <w:numPr>
          <w:ilvl w:val="0"/>
          <w:numId w:val="1"/>
        </w:numPr>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Weiter wird von den Feministinnen ausgeführt, da die überwiegende Mehr</w:t>
      </w:r>
      <w:r>
        <w:rPr>
          <w:rStyle w:val="apple-converted-space"/>
          <w:rFonts w:asciiTheme="majorHAnsi" w:eastAsiaTheme="minorEastAsia" w:hAnsiTheme="majorHAnsi" w:cstheme="majorHAnsi"/>
          <w:color w:val="202122"/>
          <w:sz w:val="28"/>
          <w:szCs w:val="28"/>
          <w:shd w:val="clear" w:color="auto" w:fill="FFFFFF"/>
        </w:rPr>
        <w:softHyphen/>
        <w:t>zahl der Prostituierten weiblich sind, dass die Prostitution Ausdruck einer aggressiven männlichen Sexualität sei</w:t>
      </w:r>
      <w:r w:rsidR="00201932">
        <w:rPr>
          <w:rStyle w:val="apple-converted-space"/>
          <w:rFonts w:asciiTheme="majorHAnsi" w:eastAsiaTheme="minorEastAsia" w:hAnsiTheme="majorHAnsi" w:cstheme="majorHAnsi"/>
          <w:color w:val="202122"/>
          <w:sz w:val="28"/>
          <w:szCs w:val="28"/>
          <w:shd w:val="clear" w:color="auto" w:fill="FFFFFF"/>
        </w:rPr>
        <w:t>, die der Frau ihren personalen Wert nehme oder vorenthalte und sie nur zu einem Lustobjekt herabstufe.</w:t>
      </w:r>
    </w:p>
    <w:p w14:paraId="72A6500C" w14:textId="62D9785D" w:rsidR="00B84B07" w:rsidRDefault="00201932" w:rsidP="00B84B07">
      <w:pPr>
        <w:pStyle w:val="StandardWeb"/>
        <w:numPr>
          <w:ilvl w:val="0"/>
          <w:numId w:val="1"/>
        </w:numPr>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Die Prostitution wird weiterhin als moralisch verwerflich angesehen, zumal religiöse Gebote dem entgegenstehen würden.</w:t>
      </w:r>
    </w:p>
    <w:p w14:paraId="4BEB63DF" w14:textId="51F85301" w:rsidR="005F2DE7" w:rsidRDefault="005F2DE7" w:rsidP="00B84B07">
      <w:pPr>
        <w:pStyle w:val="StandardWeb"/>
        <w:numPr>
          <w:ilvl w:val="0"/>
          <w:numId w:val="1"/>
        </w:numPr>
        <w:spacing w:before="120" w:beforeAutospacing="0" w:after="120" w:afterAutospacing="0"/>
        <w:jc w:val="both"/>
        <w:rPr>
          <w:rStyle w:val="apple-converted-space"/>
          <w:rFonts w:asciiTheme="majorHAnsi" w:eastAsiaTheme="minorEastAsia" w:hAnsiTheme="majorHAnsi" w:cstheme="majorHAnsi"/>
          <w:color w:val="202122"/>
          <w:sz w:val="28"/>
          <w:szCs w:val="28"/>
          <w:shd w:val="clear" w:color="auto" w:fill="FFFFFF"/>
        </w:rPr>
      </w:pPr>
      <w:r>
        <w:rPr>
          <w:rStyle w:val="apple-converted-space"/>
          <w:rFonts w:asciiTheme="majorHAnsi" w:eastAsiaTheme="minorEastAsia" w:hAnsiTheme="majorHAnsi" w:cstheme="majorHAnsi"/>
          <w:color w:val="202122"/>
          <w:sz w:val="28"/>
          <w:szCs w:val="28"/>
          <w:shd w:val="clear" w:color="auto" w:fill="FFFFFF"/>
        </w:rPr>
        <w:t xml:space="preserve">Die Prostitution wird als Grund für eine </w:t>
      </w:r>
      <w:proofErr w:type="spellStart"/>
      <w:r>
        <w:rPr>
          <w:rStyle w:val="apple-converted-space"/>
          <w:rFonts w:asciiTheme="majorHAnsi" w:eastAsiaTheme="minorEastAsia" w:hAnsiTheme="majorHAnsi" w:cstheme="majorHAnsi"/>
          <w:color w:val="202122"/>
          <w:sz w:val="28"/>
          <w:szCs w:val="28"/>
          <w:shd w:val="clear" w:color="auto" w:fill="FFFFFF"/>
        </w:rPr>
        <w:t>Depersonalisierung</w:t>
      </w:r>
      <w:proofErr w:type="spellEnd"/>
      <w:r>
        <w:rPr>
          <w:rStyle w:val="apple-converted-space"/>
          <w:rFonts w:asciiTheme="majorHAnsi" w:eastAsiaTheme="minorEastAsia" w:hAnsiTheme="majorHAnsi" w:cstheme="majorHAnsi"/>
          <w:color w:val="202122"/>
          <w:sz w:val="28"/>
          <w:szCs w:val="28"/>
          <w:shd w:val="clear" w:color="auto" w:fill="FFFFFF"/>
        </w:rPr>
        <w:t>, also den Verlust der eigenen Identität aufgeführt. Prostituierte müssen in einem langen Prozess erst wieder lernen, sich selbst als gut und wertvoll und als ein Mensch mit berechtigten Interessen und wünschen zu betrachten und so eine eigene sich selbst wertschätzende Identität aufzubauen.</w:t>
      </w:r>
    </w:p>
    <w:p w14:paraId="50C9B61A" w14:textId="0E9ACC06" w:rsidR="006E43EE" w:rsidRDefault="006E43EE" w:rsidP="00BD07DE">
      <w:pPr>
        <w:pStyle w:val="StandardWeb"/>
        <w:spacing w:before="120" w:beforeAutospacing="0" w:after="120" w:afterAutospacing="0"/>
        <w:jc w:val="both"/>
        <w:rPr>
          <w:rFonts w:asciiTheme="majorHAnsi" w:hAnsiTheme="majorHAnsi" w:cstheme="majorHAnsi"/>
          <w:color w:val="000000" w:themeColor="text1"/>
          <w:sz w:val="28"/>
          <w:szCs w:val="28"/>
        </w:rPr>
      </w:pPr>
    </w:p>
    <w:p w14:paraId="55BEC56A" w14:textId="77777777" w:rsidR="00490A0C" w:rsidRDefault="00463951" w:rsidP="00490A0C">
      <w:pPr>
        <w:pStyle w:val="StandardWeb"/>
        <w:numPr>
          <w:ilvl w:val="0"/>
          <w:numId w:val="2"/>
        </w:numPr>
        <w:spacing w:before="120" w:beforeAutospacing="0" w:after="12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Positiv bewertet wird die Prostitution auf der Seite der Anbieter mit der Begründung, dass sie auf diesem Wege schnell viel Geld verdienen könnten. Sehr selten kommt das Argument, dass sie den Beruf der Prostituierten deswegen aus</w:t>
      </w:r>
      <w:r>
        <w:rPr>
          <w:rFonts w:asciiTheme="majorHAnsi" w:hAnsiTheme="majorHAnsi" w:cstheme="majorHAnsi"/>
          <w:color w:val="000000" w:themeColor="text1"/>
          <w:sz w:val="28"/>
          <w:szCs w:val="28"/>
        </w:rPr>
        <w:softHyphen/>
        <w:t>gesucht hätten, weil sie hier ihre persönliche Erfüllung finden könnten. In einem recht kleinen Umfange dürften hier die HWG</w:t>
      </w:r>
      <w:r>
        <w:rPr>
          <w:rStyle w:val="Funotenzeichen"/>
          <w:rFonts w:asciiTheme="majorHAnsi" w:hAnsiTheme="majorHAnsi" w:cstheme="majorHAnsi"/>
          <w:color w:val="000000" w:themeColor="text1"/>
          <w:sz w:val="28"/>
          <w:szCs w:val="28"/>
        </w:rPr>
        <w:footnoteReference w:id="4"/>
      </w:r>
      <w:r>
        <w:rPr>
          <w:rFonts w:asciiTheme="majorHAnsi" w:hAnsiTheme="majorHAnsi" w:cstheme="majorHAnsi"/>
          <w:color w:val="000000" w:themeColor="text1"/>
          <w:sz w:val="28"/>
          <w:szCs w:val="28"/>
        </w:rPr>
        <w:t>-Prostituierte vorhanden sein</w:t>
      </w:r>
      <w:r w:rsidR="00490A0C">
        <w:rPr>
          <w:rFonts w:asciiTheme="majorHAnsi" w:hAnsiTheme="majorHAnsi" w:cstheme="majorHAnsi"/>
          <w:color w:val="000000" w:themeColor="text1"/>
          <w:sz w:val="28"/>
          <w:szCs w:val="28"/>
        </w:rPr>
        <w:t>. Ob es sich hier um Menschen handelt, die über einen überbordenden Sexualtrieb ver</w:t>
      </w:r>
      <w:r w:rsidR="00490A0C">
        <w:rPr>
          <w:rFonts w:asciiTheme="majorHAnsi" w:hAnsiTheme="majorHAnsi" w:cstheme="majorHAnsi"/>
          <w:color w:val="000000" w:themeColor="text1"/>
          <w:sz w:val="28"/>
          <w:szCs w:val="28"/>
        </w:rPr>
        <w:softHyphen/>
        <w:t>fügen und diesen nicht anders bändigen können oder um Menschen, die Ihre Sexualität innerhalb ihrer ehe nicht ausleben können und als Nachfrager für sexuelle Dienstleistungen nicht über die erforderlichen Mittel verfügen und deshalb zur Seite der Anbieter wechseln, muss hier nicht ergründet werden.</w:t>
      </w:r>
    </w:p>
    <w:p w14:paraId="615536D8" w14:textId="77777777" w:rsidR="00490A0C" w:rsidRDefault="00490A0C" w:rsidP="00BD07DE">
      <w:pPr>
        <w:pStyle w:val="StandardWeb"/>
        <w:spacing w:before="120" w:beforeAutospacing="0" w:after="120" w:afterAutospacing="0"/>
        <w:jc w:val="both"/>
        <w:rPr>
          <w:rFonts w:asciiTheme="majorHAnsi" w:hAnsiTheme="majorHAnsi" w:cstheme="majorHAnsi"/>
          <w:color w:val="000000" w:themeColor="text1"/>
          <w:sz w:val="28"/>
          <w:szCs w:val="28"/>
        </w:rPr>
      </w:pPr>
    </w:p>
    <w:p w14:paraId="44E54F55" w14:textId="77777777" w:rsidR="00490A0C" w:rsidRDefault="00490A0C" w:rsidP="00490A0C">
      <w:pPr>
        <w:pStyle w:val="StandardWeb"/>
        <w:numPr>
          <w:ilvl w:val="0"/>
          <w:numId w:val="2"/>
        </w:numPr>
        <w:spacing w:before="120" w:beforeAutospacing="0" w:after="12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Positiv wird die Prostitution ebenfalls von den Personen gewertet, die über keine Beziehungen zu Sexualpartner verfügen und ihr Sexualleben daher nur über den Weg der Prostitution ausleben können. </w:t>
      </w:r>
    </w:p>
    <w:p w14:paraId="1155A934" w14:textId="77777777" w:rsidR="00490A0C" w:rsidRDefault="00490A0C" w:rsidP="00BD07DE">
      <w:pPr>
        <w:pStyle w:val="StandardWeb"/>
        <w:spacing w:before="120" w:beforeAutospacing="0" w:after="120" w:afterAutospacing="0"/>
        <w:jc w:val="both"/>
        <w:rPr>
          <w:rFonts w:asciiTheme="majorHAnsi" w:hAnsiTheme="majorHAnsi" w:cstheme="majorHAnsi"/>
          <w:color w:val="000000" w:themeColor="text1"/>
          <w:sz w:val="28"/>
          <w:szCs w:val="28"/>
        </w:rPr>
      </w:pPr>
    </w:p>
    <w:p w14:paraId="6391CD08" w14:textId="79CFBBCC" w:rsidR="00463951" w:rsidRDefault="00490A0C" w:rsidP="00490A0C">
      <w:pPr>
        <w:pStyle w:val="StandardWeb"/>
        <w:numPr>
          <w:ilvl w:val="0"/>
          <w:numId w:val="2"/>
        </w:numPr>
        <w:spacing w:before="120" w:beforeAutospacing="0" w:after="12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xml:space="preserve">Weiter positiv bewertet wird die Prostitution von Personen, die ihre sexuellen Bedürfnisse innerhalb ihrer Beziehung nicht ausleben können oder wollen. Diese ihre speziellen sexuellen Wünsche verwirklichen sie über die Prostitution.   </w:t>
      </w:r>
    </w:p>
    <w:p w14:paraId="52DCCAF5" w14:textId="4E18C4D1" w:rsidR="00201932" w:rsidRDefault="00201932" w:rsidP="00BD07DE">
      <w:pPr>
        <w:pStyle w:val="StandardWeb"/>
        <w:spacing w:before="120" w:beforeAutospacing="0" w:after="120" w:afterAutospacing="0"/>
        <w:jc w:val="both"/>
        <w:rPr>
          <w:rFonts w:asciiTheme="majorHAnsi" w:hAnsiTheme="majorHAnsi" w:cstheme="majorHAnsi"/>
          <w:color w:val="000000" w:themeColor="text1"/>
          <w:sz w:val="28"/>
          <w:szCs w:val="28"/>
        </w:rPr>
      </w:pPr>
    </w:p>
    <w:p w14:paraId="5D04ABCA" w14:textId="77777777" w:rsidR="001305D7" w:rsidRDefault="00B61629" w:rsidP="00BD07DE">
      <w:pPr>
        <w:pStyle w:val="StandardWeb"/>
        <w:spacing w:before="120" w:beforeAutospacing="0" w:after="12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Diskutiert wird in der CDU, die Prostitution zu verbieten indem der Freier, also der den sexuellen dienst Nachfragende, mit einer Strafe bedroht wird, wenn dieser die sexuellen dienste einer Prostituierten in Anspruch nimmt, die zu diesem Dienst gezwungen</w:t>
      </w:r>
      <w:r w:rsidR="001305D7">
        <w:rPr>
          <w:rFonts w:asciiTheme="majorHAnsi" w:hAnsiTheme="majorHAnsi" w:cstheme="majorHAnsi"/>
          <w:color w:val="000000" w:themeColor="text1"/>
          <w:sz w:val="28"/>
          <w:szCs w:val="28"/>
        </w:rPr>
        <w:t xml:space="preserve"> (Zwangsprostitution) wird. Die Frage stellt sich hier, kann der Staat den Kampf gegen die Zwangsprostitution und den Menschenhandel und die Verantwortung hierfür auf die Freier übertragen? Wie soll ein Freier zweifelsfrei feststellen und überprüfen, Ob die/der Prostituierte die sexuellen Dienste aufgrund einer freiwilligen Entscheidung anbietet oder hierzu gezwungen wird? Die Piraten lehnen jegliche Form der Zwangsprostitution und Menschenhandel ab und betrachten beides als ein Verbrechen. Aber kann und darf der Staat hier seine Aufgabe zum Schutz auch dieser Menschen auf die Freier übertragen und diese bestrafen, wenn diese die Dienste einer Zwangsprostituierten in Anspruch nehmen?</w:t>
      </w:r>
    </w:p>
    <w:p w14:paraId="74451435" w14:textId="77777777" w:rsidR="001305D7" w:rsidRDefault="001305D7" w:rsidP="00BD07DE">
      <w:pPr>
        <w:pStyle w:val="StandardWeb"/>
        <w:spacing w:before="120" w:beforeAutospacing="0" w:after="120" w:afterAutospacing="0"/>
        <w:jc w:val="both"/>
        <w:rPr>
          <w:rFonts w:asciiTheme="majorHAnsi" w:hAnsiTheme="majorHAnsi" w:cstheme="majorHAnsi"/>
          <w:color w:val="000000" w:themeColor="text1"/>
          <w:sz w:val="28"/>
          <w:szCs w:val="28"/>
        </w:rPr>
      </w:pPr>
    </w:p>
    <w:p w14:paraId="27435427" w14:textId="7F3B225C" w:rsidR="00490A0C" w:rsidRDefault="001305D7" w:rsidP="00BD07DE">
      <w:pPr>
        <w:pStyle w:val="StandardWeb"/>
        <w:spacing w:before="120" w:beforeAutospacing="0" w:after="12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Da d</w:t>
      </w:r>
      <w:r w:rsidR="004800FD">
        <w:rPr>
          <w:rFonts w:asciiTheme="majorHAnsi" w:hAnsiTheme="majorHAnsi" w:cstheme="majorHAnsi"/>
          <w:color w:val="000000" w:themeColor="text1"/>
          <w:sz w:val="28"/>
          <w:szCs w:val="28"/>
        </w:rPr>
        <w:t>er EuGH</w:t>
      </w:r>
      <w:r w:rsidR="004800FD">
        <w:rPr>
          <w:rStyle w:val="Funotenzeichen"/>
          <w:rFonts w:asciiTheme="majorHAnsi" w:hAnsiTheme="majorHAnsi" w:cstheme="majorHAnsi"/>
          <w:color w:val="000000" w:themeColor="text1"/>
          <w:sz w:val="28"/>
          <w:szCs w:val="28"/>
        </w:rPr>
        <w:footnoteReference w:id="5"/>
      </w:r>
      <w:r w:rsidR="00B61629">
        <w:rPr>
          <w:rFonts w:asciiTheme="majorHAnsi" w:hAnsiTheme="majorHAnsi" w:cstheme="majorHAnsi"/>
          <w:color w:val="000000" w:themeColor="text1"/>
          <w:sz w:val="28"/>
          <w:szCs w:val="28"/>
        </w:rPr>
        <w:t xml:space="preserve"> </w:t>
      </w:r>
      <w:r w:rsidR="004800FD">
        <w:rPr>
          <w:rFonts w:asciiTheme="majorHAnsi" w:hAnsiTheme="majorHAnsi" w:cstheme="majorHAnsi"/>
          <w:color w:val="000000" w:themeColor="text1"/>
          <w:sz w:val="28"/>
          <w:szCs w:val="28"/>
        </w:rPr>
        <w:t>mit Urteil vom 20.11. 2001 die Prostitution als ein Gewerbe bezeichnet hat, deutsche Gerichte die Prostitution nicht mehr als sittenwidrig bezeichneten, ein Verbot der Prostitution von der Anbieterseite her nicht mehr unter Strafe gestellt werden kann, soll dieses nun über die Nachfrageseite erfolgen. Wir Piraten halten die Begründung, dass dieses sich gegen die Zwangs</w:t>
      </w:r>
      <w:r w:rsidR="004800FD">
        <w:rPr>
          <w:rFonts w:asciiTheme="majorHAnsi" w:hAnsiTheme="majorHAnsi" w:cstheme="majorHAnsi"/>
          <w:color w:val="000000" w:themeColor="text1"/>
          <w:sz w:val="28"/>
          <w:szCs w:val="28"/>
        </w:rPr>
        <w:softHyphen/>
        <w:t>prostitution richte, für vorgeschoben.</w:t>
      </w:r>
    </w:p>
    <w:p w14:paraId="0799E061" w14:textId="35418AF5" w:rsidR="004800FD" w:rsidRDefault="004800FD" w:rsidP="00BD07DE">
      <w:pPr>
        <w:pStyle w:val="StandardWeb"/>
        <w:spacing w:before="120" w:beforeAutospacing="0" w:after="120" w:afterAutospacing="0"/>
        <w:jc w:val="both"/>
        <w:rPr>
          <w:rFonts w:asciiTheme="majorHAnsi" w:hAnsiTheme="majorHAnsi" w:cstheme="majorHAnsi"/>
          <w:color w:val="000000" w:themeColor="text1"/>
          <w:sz w:val="28"/>
          <w:szCs w:val="28"/>
        </w:rPr>
      </w:pPr>
    </w:p>
    <w:p w14:paraId="2E7CA8CE" w14:textId="72B8CBA8" w:rsidR="004800FD" w:rsidRPr="006E43EE" w:rsidRDefault="004800FD" w:rsidP="00BD07DE">
      <w:pPr>
        <w:pStyle w:val="StandardWeb"/>
        <w:spacing w:before="120" w:beforeAutospacing="0" w:after="12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Gemäß unseres Mottos: „</w:t>
      </w:r>
      <w:r w:rsidRPr="00DE700D">
        <w:rPr>
          <w:rFonts w:asciiTheme="majorHAnsi" w:hAnsiTheme="majorHAnsi" w:cstheme="majorHAnsi"/>
          <w:b/>
          <w:bCs/>
          <w:color w:val="000000" w:themeColor="text1"/>
          <w:sz w:val="28"/>
          <w:szCs w:val="28"/>
        </w:rPr>
        <w:t>Wir machen nicht nur Politik für den Bürger</w:t>
      </w:r>
      <w:r w:rsidR="00DE700D" w:rsidRPr="00DE700D">
        <w:rPr>
          <w:rFonts w:asciiTheme="majorHAnsi" w:hAnsiTheme="majorHAnsi" w:cstheme="majorHAnsi"/>
          <w:b/>
          <w:bCs/>
          <w:color w:val="000000" w:themeColor="text1"/>
          <w:sz w:val="28"/>
          <w:szCs w:val="28"/>
        </w:rPr>
        <w:t>;</w:t>
      </w:r>
      <w:r w:rsidRPr="00DE700D">
        <w:rPr>
          <w:rFonts w:asciiTheme="majorHAnsi" w:hAnsiTheme="majorHAnsi" w:cstheme="majorHAnsi"/>
          <w:b/>
          <w:bCs/>
          <w:color w:val="000000" w:themeColor="text1"/>
          <w:sz w:val="28"/>
          <w:szCs w:val="28"/>
        </w:rPr>
        <w:t xml:space="preserve"> </w:t>
      </w:r>
      <w:r w:rsidR="00DE700D" w:rsidRPr="00DE700D">
        <w:rPr>
          <w:rFonts w:asciiTheme="majorHAnsi" w:hAnsiTheme="majorHAnsi" w:cstheme="majorHAnsi"/>
          <w:b/>
          <w:bCs/>
          <w:color w:val="000000" w:themeColor="text1"/>
          <w:sz w:val="28"/>
          <w:szCs w:val="28"/>
        </w:rPr>
        <w:t>w</w:t>
      </w:r>
      <w:r w:rsidRPr="00DE700D">
        <w:rPr>
          <w:rFonts w:asciiTheme="majorHAnsi" w:hAnsiTheme="majorHAnsi" w:cstheme="majorHAnsi"/>
          <w:b/>
          <w:bCs/>
          <w:color w:val="000000" w:themeColor="text1"/>
          <w:sz w:val="28"/>
          <w:szCs w:val="28"/>
        </w:rPr>
        <w:t>ir machen Politik mit dem Bürger</w:t>
      </w:r>
      <w:r>
        <w:rPr>
          <w:rFonts w:asciiTheme="majorHAnsi" w:hAnsiTheme="majorHAnsi" w:cstheme="majorHAnsi"/>
          <w:color w:val="000000" w:themeColor="text1"/>
          <w:sz w:val="28"/>
          <w:szCs w:val="28"/>
        </w:rPr>
        <w:t xml:space="preserve">“ bitten wir um Ihre Meinung. </w:t>
      </w:r>
    </w:p>
    <w:sectPr w:rsidR="004800FD" w:rsidRPr="006E43EE" w:rsidSect="00F709DC">
      <w:headerReference w:type="even" r:id="rId47"/>
      <w:headerReference w:type="default" r:id="rId48"/>
      <w:footerReference w:type="even" r:id="rId49"/>
      <w:footerReference w:type="default" r:id="rId50"/>
      <w:headerReference w:type="first" r:id="rId51"/>
      <w:footerReference w:type="first" r:id="rId52"/>
      <w:pgSz w:w="11900" w:h="16840"/>
      <w:pgMar w:top="1417" w:right="1417" w:bottom="1134" w:left="1417" w:header="709"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4B662" w14:textId="77777777" w:rsidR="0007159B" w:rsidRDefault="0007159B" w:rsidP="00725051">
      <w:r>
        <w:separator/>
      </w:r>
    </w:p>
  </w:endnote>
  <w:endnote w:type="continuationSeparator" w:id="0">
    <w:p w14:paraId="783F50B5" w14:textId="77777777" w:rsidR="0007159B" w:rsidRDefault="0007159B" w:rsidP="0072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66602590"/>
      <w:docPartObj>
        <w:docPartGallery w:val="Page Numbers (Bottom of Page)"/>
        <w:docPartUnique/>
      </w:docPartObj>
    </w:sdtPr>
    <w:sdtEndPr>
      <w:rPr>
        <w:rStyle w:val="Seitenzahl"/>
      </w:rPr>
    </w:sdtEndPr>
    <w:sdtContent>
      <w:p w14:paraId="2D480B2E" w14:textId="5D0A338E" w:rsidR="001F4E87" w:rsidRDefault="001F4E87" w:rsidP="00074664">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1F643DA1" w14:textId="77777777" w:rsidR="00725051" w:rsidRDefault="00725051" w:rsidP="001F4E87">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5292" w14:textId="77777777" w:rsidR="00F709DC" w:rsidRDefault="00F709DC">
    <w:pPr>
      <w:pStyle w:val="Fuzeile"/>
      <w:jc w:val="center"/>
      <w:rPr>
        <w:color w:val="4472C4" w:themeColor="accent1"/>
      </w:rPr>
    </w:pPr>
  </w:p>
  <w:p w14:paraId="264CBBD6" w14:textId="68CECB12" w:rsidR="00F709DC" w:rsidRPr="00BC0550" w:rsidRDefault="00F709DC">
    <w:pPr>
      <w:pStyle w:val="Fuzeile"/>
      <w:jc w:val="center"/>
      <w:rPr>
        <w:color w:val="000000" w:themeColor="text1"/>
      </w:rPr>
    </w:pPr>
    <w:r w:rsidRPr="00BC0550">
      <w:rPr>
        <w:color w:val="000000" w:themeColor="text1"/>
      </w:rPr>
      <w:t xml:space="preserve">Seite </w:t>
    </w:r>
    <w:r w:rsidRPr="00BC0550">
      <w:rPr>
        <w:color w:val="000000" w:themeColor="text1"/>
      </w:rPr>
      <w:fldChar w:fldCharType="begin"/>
    </w:r>
    <w:r w:rsidRPr="00BC0550">
      <w:rPr>
        <w:color w:val="000000" w:themeColor="text1"/>
      </w:rPr>
      <w:instrText>PAGE  \* Arabic  \* MERGEFORMAT</w:instrText>
    </w:r>
    <w:r w:rsidRPr="00BC0550">
      <w:rPr>
        <w:color w:val="000000" w:themeColor="text1"/>
      </w:rPr>
      <w:fldChar w:fldCharType="separate"/>
    </w:r>
    <w:r w:rsidRPr="00BC0550">
      <w:rPr>
        <w:color w:val="000000" w:themeColor="text1"/>
      </w:rPr>
      <w:t>2</w:t>
    </w:r>
    <w:r w:rsidRPr="00BC0550">
      <w:rPr>
        <w:color w:val="000000" w:themeColor="text1"/>
      </w:rPr>
      <w:fldChar w:fldCharType="end"/>
    </w:r>
    <w:r w:rsidRPr="00BC0550">
      <w:rPr>
        <w:color w:val="000000" w:themeColor="text1"/>
      </w:rPr>
      <w:t xml:space="preserve"> von </w:t>
    </w:r>
    <w:r w:rsidRPr="00BC0550">
      <w:rPr>
        <w:color w:val="000000" w:themeColor="text1"/>
      </w:rPr>
      <w:fldChar w:fldCharType="begin"/>
    </w:r>
    <w:r w:rsidRPr="00BC0550">
      <w:rPr>
        <w:color w:val="000000" w:themeColor="text1"/>
      </w:rPr>
      <w:instrText>NUMPAGES \* Arabisch \* MERGEFORMAT</w:instrText>
    </w:r>
    <w:r w:rsidRPr="00BC0550">
      <w:rPr>
        <w:color w:val="000000" w:themeColor="text1"/>
      </w:rPr>
      <w:fldChar w:fldCharType="separate"/>
    </w:r>
    <w:r w:rsidRPr="00BC0550">
      <w:rPr>
        <w:color w:val="000000" w:themeColor="text1"/>
      </w:rPr>
      <w:t>2</w:t>
    </w:r>
    <w:r w:rsidRPr="00BC0550">
      <w:rPr>
        <w:color w:val="000000" w:themeColor="text1"/>
      </w:rPr>
      <w:fldChar w:fldCharType="end"/>
    </w:r>
  </w:p>
  <w:p w14:paraId="1C8114CA" w14:textId="424D308F" w:rsidR="00725051" w:rsidRPr="001F4E87" w:rsidRDefault="00725051" w:rsidP="001F4E87">
    <w:pPr>
      <w:pStyle w:val="Fuzeile"/>
      <w:ind w:firstLine="360"/>
      <w:jc w:val="right"/>
      <w:rPr>
        <w:rFonts w:asciiTheme="majorHAnsi" w:hAnsiTheme="majorHAnsi" w:cstheme="majorHAnsi"/>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D2EBB" w14:textId="77777777" w:rsidR="002E32C6" w:rsidRDefault="002E32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36C14" w14:textId="77777777" w:rsidR="0007159B" w:rsidRDefault="0007159B" w:rsidP="00725051">
      <w:r>
        <w:separator/>
      </w:r>
    </w:p>
  </w:footnote>
  <w:footnote w:type="continuationSeparator" w:id="0">
    <w:p w14:paraId="673A12F0" w14:textId="77777777" w:rsidR="0007159B" w:rsidRDefault="0007159B" w:rsidP="00725051">
      <w:r>
        <w:continuationSeparator/>
      </w:r>
    </w:p>
  </w:footnote>
  <w:footnote w:id="1">
    <w:p w14:paraId="787DA998" w14:textId="2F7BD37C" w:rsidR="000F7A67" w:rsidRDefault="000F7A67">
      <w:pPr>
        <w:pStyle w:val="Funotentext"/>
      </w:pPr>
      <w:r>
        <w:rPr>
          <w:rStyle w:val="Funotenzeichen"/>
        </w:rPr>
        <w:footnoteRef/>
      </w:r>
      <w:r>
        <w:t xml:space="preserve"> Wikipedia.Org, Stichwort Sexualität, </w:t>
      </w:r>
      <w:r w:rsidR="00AA0396">
        <w:t>abgerufen</w:t>
      </w:r>
      <w:r>
        <w:t xml:space="preserve"> am 14.02.2021</w:t>
      </w:r>
    </w:p>
  </w:footnote>
  <w:footnote w:id="2">
    <w:p w14:paraId="2B9EA5F1" w14:textId="4DE45CC2" w:rsidR="00DE700D" w:rsidRDefault="00DE700D">
      <w:pPr>
        <w:pStyle w:val="Funotentext"/>
      </w:pPr>
      <w:r>
        <w:rPr>
          <w:rStyle w:val="Funotenzeichen"/>
        </w:rPr>
        <w:footnoteRef/>
      </w:r>
      <w:r>
        <w:t xml:space="preserve">  ebenda</w:t>
      </w:r>
    </w:p>
  </w:footnote>
  <w:footnote w:id="3">
    <w:p w14:paraId="59306C2A" w14:textId="27ADFCCE" w:rsidR="00434AE7" w:rsidRDefault="00434AE7">
      <w:pPr>
        <w:pStyle w:val="Funotentext"/>
      </w:pPr>
      <w:r>
        <w:rPr>
          <w:rStyle w:val="Funotenzeichen"/>
        </w:rPr>
        <w:footnoteRef/>
      </w:r>
      <w:r>
        <w:t xml:space="preserve"> EuGH vom 20.11.2001, </w:t>
      </w:r>
      <w:proofErr w:type="spellStart"/>
      <w:r>
        <w:t>Rs</w:t>
      </w:r>
      <w:proofErr w:type="spellEnd"/>
      <w:r>
        <w:t>. C-288/99</w:t>
      </w:r>
    </w:p>
  </w:footnote>
  <w:footnote w:id="4">
    <w:p w14:paraId="00ECEBC7" w14:textId="60AB6F21" w:rsidR="00463951" w:rsidRDefault="00463951">
      <w:pPr>
        <w:pStyle w:val="Funotentext"/>
      </w:pPr>
      <w:r>
        <w:rPr>
          <w:rStyle w:val="Funotenzeichen"/>
        </w:rPr>
        <w:footnoteRef/>
      </w:r>
      <w:r>
        <w:t xml:space="preserve"> HWG = häufig wechselnder Geschlechtsverkehr. Diesen Personen kommt es nicht auf den Erwerb der Mittel für den Lebensunterhalt an. Sie wollen nur häufig den Sexualakt vollziehen und bieten ihre Dienste ggf. sogar kostenlo0s an.</w:t>
      </w:r>
    </w:p>
  </w:footnote>
  <w:footnote w:id="5">
    <w:p w14:paraId="5552B0F4" w14:textId="116B62C1" w:rsidR="004800FD" w:rsidRDefault="004800FD">
      <w:pPr>
        <w:pStyle w:val="Funotentext"/>
      </w:pPr>
      <w:r>
        <w:rPr>
          <w:rStyle w:val="Funotenzeichen"/>
        </w:rPr>
        <w:footnoteRef/>
      </w:r>
      <w:r>
        <w:t xml:space="preserve">  Europäischer Gerichtshof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2769" w14:textId="257908CB" w:rsidR="00725051" w:rsidRDefault="0007159B" w:rsidP="001F4E87">
    <w:pPr>
      <w:pStyle w:val="Kopfzeile"/>
      <w:jc w:val="center"/>
      <w:rPr>
        <w:rFonts w:asciiTheme="majorHAnsi" w:hAnsiTheme="majorHAnsi" w:cstheme="majorHAnsi"/>
        <w:sz w:val="28"/>
        <w:szCs w:val="28"/>
      </w:rPr>
    </w:pPr>
    <w:r>
      <w:rPr>
        <w:noProof/>
      </w:rPr>
      <w:pict w14:anchorId="2F532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560" o:spid="_x0000_s2051" type="#_x0000_t136" alt="" style="position:absolute;left:0;text-align:left;margin-left:0;margin-top:0;width:532.6pt;height:106.5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font-style:italic" string="ENTWURF"/>
          <w10:wrap anchorx="margin" anchory="margin"/>
        </v:shape>
      </w:pict>
    </w:r>
    <w:r w:rsidR="001F4E87">
      <w:rPr>
        <w:rFonts w:asciiTheme="majorHAnsi" w:hAnsiTheme="majorHAnsi" w:cstheme="majorHAnsi"/>
        <w:sz w:val="28"/>
        <w:szCs w:val="28"/>
      </w:rPr>
      <w:t>Piratenpartei im Kreis Heinsberg</w:t>
    </w:r>
  </w:p>
  <w:p w14:paraId="7CC60701" w14:textId="77777777" w:rsidR="001F4E87" w:rsidRPr="001F4E87" w:rsidRDefault="001F4E87" w:rsidP="001F4E87">
    <w:pPr>
      <w:pStyle w:val="Kopfzeile"/>
      <w:jc w:val="center"/>
      <w:rPr>
        <w:rFonts w:asciiTheme="majorHAnsi" w:hAnsiTheme="majorHAnsi" w:cstheme="maj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D5AF" w14:textId="273E95B6" w:rsidR="00725051" w:rsidRPr="001F4E87" w:rsidRDefault="0007159B" w:rsidP="001F4E87">
    <w:pPr>
      <w:pStyle w:val="Kopfzeile"/>
      <w:tabs>
        <w:tab w:val="clear" w:pos="4536"/>
        <w:tab w:val="clear" w:pos="9072"/>
        <w:tab w:val="left" w:pos="5124"/>
      </w:tabs>
      <w:jc w:val="center"/>
      <w:rPr>
        <w:rFonts w:asciiTheme="majorHAnsi" w:hAnsiTheme="majorHAnsi" w:cstheme="majorHAnsi"/>
        <w:sz w:val="28"/>
        <w:szCs w:val="28"/>
      </w:rPr>
    </w:pPr>
    <w:r>
      <w:rPr>
        <w:noProof/>
      </w:rPr>
      <w:pict w14:anchorId="27023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561" o:spid="_x0000_s2050" type="#_x0000_t136" alt="" style="position:absolute;left:0;text-align:left;margin-left:0;margin-top:0;width:532.6pt;height:106.5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font-style:italic" string="ENTWURF"/>
          <w10:wrap anchorx="margin" anchory="margin"/>
        </v:shape>
      </w:pict>
    </w:r>
    <w:r w:rsidR="001F4E87" w:rsidRPr="001F4E87">
      <w:rPr>
        <w:rFonts w:asciiTheme="majorHAnsi" w:hAnsiTheme="majorHAnsi" w:cstheme="majorHAnsi"/>
        <w:sz w:val="28"/>
        <w:szCs w:val="28"/>
      </w:rPr>
      <w:t>Piratenpartei im Kreis Heinsberg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B1756" w14:textId="3024E105" w:rsidR="002E32C6" w:rsidRDefault="0007159B">
    <w:pPr>
      <w:pStyle w:val="Kopfzeile"/>
    </w:pPr>
    <w:r>
      <w:rPr>
        <w:noProof/>
      </w:rPr>
      <w:pict w14:anchorId="11D95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559" o:spid="_x0000_s2049" type="#_x0000_t136" alt="" style="position:absolute;margin-left:0;margin-top:0;width:532.6pt;height:106.5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font-style:italic"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EC2"/>
    <w:multiLevelType w:val="hybridMultilevel"/>
    <w:tmpl w:val="03CE76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FD58E1"/>
    <w:multiLevelType w:val="hybridMultilevel"/>
    <w:tmpl w:val="F3AA4E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E2"/>
    <w:rsid w:val="00017147"/>
    <w:rsid w:val="0007159B"/>
    <w:rsid w:val="000C6D0A"/>
    <w:rsid w:val="000F7A67"/>
    <w:rsid w:val="001305D7"/>
    <w:rsid w:val="00194477"/>
    <w:rsid w:val="001F4E87"/>
    <w:rsid w:val="00201932"/>
    <w:rsid w:val="00223243"/>
    <w:rsid w:val="002E32C6"/>
    <w:rsid w:val="003179D4"/>
    <w:rsid w:val="003D7E74"/>
    <w:rsid w:val="003F2910"/>
    <w:rsid w:val="003F46D0"/>
    <w:rsid w:val="00434AE7"/>
    <w:rsid w:val="00463951"/>
    <w:rsid w:val="00476C9A"/>
    <w:rsid w:val="004800FD"/>
    <w:rsid w:val="00490A0C"/>
    <w:rsid w:val="00530351"/>
    <w:rsid w:val="0057023E"/>
    <w:rsid w:val="005F2DE7"/>
    <w:rsid w:val="00681477"/>
    <w:rsid w:val="006B68BC"/>
    <w:rsid w:val="006E43EE"/>
    <w:rsid w:val="007036C2"/>
    <w:rsid w:val="00725051"/>
    <w:rsid w:val="007E09EB"/>
    <w:rsid w:val="00813487"/>
    <w:rsid w:val="008E4359"/>
    <w:rsid w:val="009831E2"/>
    <w:rsid w:val="009A250D"/>
    <w:rsid w:val="009A6011"/>
    <w:rsid w:val="00A343BE"/>
    <w:rsid w:val="00AA0396"/>
    <w:rsid w:val="00B038B0"/>
    <w:rsid w:val="00B61629"/>
    <w:rsid w:val="00B84B07"/>
    <w:rsid w:val="00B95BF1"/>
    <w:rsid w:val="00BC0550"/>
    <w:rsid w:val="00BD07DE"/>
    <w:rsid w:val="00C060B7"/>
    <w:rsid w:val="00C22BE6"/>
    <w:rsid w:val="00C92402"/>
    <w:rsid w:val="00CB4DD8"/>
    <w:rsid w:val="00D22CCF"/>
    <w:rsid w:val="00D30F9F"/>
    <w:rsid w:val="00DA47D7"/>
    <w:rsid w:val="00DB29A6"/>
    <w:rsid w:val="00DD2865"/>
    <w:rsid w:val="00DD7404"/>
    <w:rsid w:val="00DE700D"/>
    <w:rsid w:val="00E033C1"/>
    <w:rsid w:val="00E16078"/>
    <w:rsid w:val="00E336CD"/>
    <w:rsid w:val="00EA5E0E"/>
    <w:rsid w:val="00EC0AEF"/>
    <w:rsid w:val="00F35698"/>
    <w:rsid w:val="00F70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4072A"/>
  <w15:chartTrackingRefBased/>
  <w15:docId w15:val="{0690DE76-047C-344C-860D-97C68EFF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33C1"/>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5051"/>
    <w:pPr>
      <w:tabs>
        <w:tab w:val="center" w:pos="4536"/>
        <w:tab w:val="right" w:pos="9072"/>
      </w:tabs>
    </w:pPr>
  </w:style>
  <w:style w:type="character" w:customStyle="1" w:styleId="KopfzeileZchn">
    <w:name w:val="Kopfzeile Zchn"/>
    <w:basedOn w:val="Absatz-Standardschriftart"/>
    <w:link w:val="Kopfzeile"/>
    <w:uiPriority w:val="99"/>
    <w:rsid w:val="00725051"/>
    <w:rPr>
      <w:rFonts w:eastAsiaTheme="minorEastAsia"/>
    </w:rPr>
  </w:style>
  <w:style w:type="paragraph" w:styleId="Fuzeile">
    <w:name w:val="footer"/>
    <w:basedOn w:val="Standard"/>
    <w:link w:val="FuzeileZchn"/>
    <w:uiPriority w:val="99"/>
    <w:unhideWhenUsed/>
    <w:rsid w:val="00725051"/>
    <w:pPr>
      <w:tabs>
        <w:tab w:val="center" w:pos="4536"/>
        <w:tab w:val="right" w:pos="9072"/>
      </w:tabs>
    </w:pPr>
  </w:style>
  <w:style w:type="character" w:customStyle="1" w:styleId="FuzeileZchn">
    <w:name w:val="Fußzeile Zchn"/>
    <w:basedOn w:val="Absatz-Standardschriftart"/>
    <w:link w:val="Fuzeile"/>
    <w:uiPriority w:val="99"/>
    <w:rsid w:val="00725051"/>
    <w:rPr>
      <w:rFonts w:eastAsiaTheme="minorEastAsia"/>
    </w:rPr>
  </w:style>
  <w:style w:type="character" w:styleId="Seitenzahl">
    <w:name w:val="page number"/>
    <w:basedOn w:val="Absatz-Standardschriftart"/>
    <w:uiPriority w:val="99"/>
    <w:semiHidden/>
    <w:unhideWhenUsed/>
    <w:rsid w:val="001F4E87"/>
  </w:style>
  <w:style w:type="character" w:customStyle="1" w:styleId="apple-converted-space">
    <w:name w:val="apple-converted-space"/>
    <w:basedOn w:val="Absatz-Standardschriftart"/>
    <w:rsid w:val="000F7A67"/>
  </w:style>
  <w:style w:type="character" w:styleId="Hyperlink">
    <w:name w:val="Hyperlink"/>
    <w:basedOn w:val="Absatz-Standardschriftart"/>
    <w:uiPriority w:val="99"/>
    <w:semiHidden/>
    <w:unhideWhenUsed/>
    <w:rsid w:val="000F7A67"/>
    <w:rPr>
      <w:color w:val="0000FF"/>
      <w:u w:val="single"/>
    </w:rPr>
  </w:style>
  <w:style w:type="paragraph" w:styleId="StandardWeb">
    <w:name w:val="Normal (Web)"/>
    <w:basedOn w:val="Standard"/>
    <w:uiPriority w:val="99"/>
    <w:unhideWhenUsed/>
    <w:rsid w:val="000F7A67"/>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0F7A67"/>
    <w:rPr>
      <w:sz w:val="20"/>
      <w:szCs w:val="20"/>
    </w:rPr>
  </w:style>
  <w:style w:type="character" w:customStyle="1" w:styleId="FunotentextZchn">
    <w:name w:val="Fußnotentext Zchn"/>
    <w:basedOn w:val="Absatz-Standardschriftart"/>
    <w:link w:val="Funotentext"/>
    <w:uiPriority w:val="99"/>
    <w:semiHidden/>
    <w:rsid w:val="000F7A67"/>
    <w:rPr>
      <w:rFonts w:eastAsiaTheme="minorEastAsia"/>
      <w:sz w:val="20"/>
      <w:szCs w:val="20"/>
    </w:rPr>
  </w:style>
  <w:style w:type="character" w:styleId="Funotenzeichen">
    <w:name w:val="footnote reference"/>
    <w:basedOn w:val="Absatz-Standardschriftart"/>
    <w:uiPriority w:val="99"/>
    <w:semiHidden/>
    <w:unhideWhenUsed/>
    <w:rsid w:val="000F7A67"/>
    <w:rPr>
      <w:vertAlign w:val="superscript"/>
    </w:rPr>
  </w:style>
  <w:style w:type="character" w:styleId="BesuchterLink">
    <w:name w:val="FollowedHyperlink"/>
    <w:basedOn w:val="Absatz-Standardschriftart"/>
    <w:uiPriority w:val="99"/>
    <w:semiHidden/>
    <w:unhideWhenUsed/>
    <w:rsid w:val="000F7A67"/>
    <w:rPr>
      <w:color w:val="954F72" w:themeColor="followedHyperlink"/>
      <w:u w:val="single"/>
    </w:rPr>
  </w:style>
  <w:style w:type="paragraph" w:styleId="Endnotentext">
    <w:name w:val="endnote text"/>
    <w:basedOn w:val="Standard"/>
    <w:link w:val="EndnotentextZchn"/>
    <w:uiPriority w:val="99"/>
    <w:semiHidden/>
    <w:unhideWhenUsed/>
    <w:rsid w:val="00BD07DE"/>
    <w:rPr>
      <w:sz w:val="20"/>
      <w:szCs w:val="20"/>
    </w:rPr>
  </w:style>
  <w:style w:type="character" w:customStyle="1" w:styleId="EndnotentextZchn">
    <w:name w:val="Endnotentext Zchn"/>
    <w:basedOn w:val="Absatz-Standardschriftart"/>
    <w:link w:val="Endnotentext"/>
    <w:uiPriority w:val="99"/>
    <w:semiHidden/>
    <w:rsid w:val="00BD07DE"/>
    <w:rPr>
      <w:rFonts w:eastAsiaTheme="minorEastAsia"/>
      <w:sz w:val="20"/>
      <w:szCs w:val="20"/>
    </w:rPr>
  </w:style>
  <w:style w:type="character" w:styleId="Endnotenzeichen">
    <w:name w:val="endnote reference"/>
    <w:basedOn w:val="Absatz-Standardschriftart"/>
    <w:uiPriority w:val="99"/>
    <w:semiHidden/>
    <w:unhideWhenUsed/>
    <w:rsid w:val="00BD07DE"/>
    <w:rPr>
      <w:vertAlign w:val="superscript"/>
    </w:rPr>
  </w:style>
  <w:style w:type="character" w:customStyle="1" w:styleId="plainlinks-print">
    <w:name w:val="plainlinks-print"/>
    <w:basedOn w:val="Absatz-Standardschriftart"/>
    <w:rsid w:val="0043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852283">
      <w:bodyDiv w:val="1"/>
      <w:marLeft w:val="0"/>
      <w:marRight w:val="0"/>
      <w:marTop w:val="0"/>
      <w:marBottom w:val="0"/>
      <w:divBdr>
        <w:top w:val="none" w:sz="0" w:space="0" w:color="auto"/>
        <w:left w:val="none" w:sz="0" w:space="0" w:color="auto"/>
        <w:bottom w:val="none" w:sz="0" w:space="0" w:color="auto"/>
        <w:right w:val="none" w:sz="0" w:space="0" w:color="auto"/>
      </w:divBdr>
    </w:div>
    <w:div w:id="759180460">
      <w:bodyDiv w:val="1"/>
      <w:marLeft w:val="0"/>
      <w:marRight w:val="0"/>
      <w:marTop w:val="0"/>
      <w:marBottom w:val="0"/>
      <w:divBdr>
        <w:top w:val="none" w:sz="0" w:space="0" w:color="auto"/>
        <w:left w:val="none" w:sz="0" w:space="0" w:color="auto"/>
        <w:bottom w:val="none" w:sz="0" w:space="0" w:color="auto"/>
        <w:right w:val="none" w:sz="0" w:space="0" w:color="auto"/>
      </w:divBdr>
    </w:div>
    <w:div w:id="977615243">
      <w:bodyDiv w:val="1"/>
      <w:marLeft w:val="0"/>
      <w:marRight w:val="0"/>
      <w:marTop w:val="0"/>
      <w:marBottom w:val="0"/>
      <w:divBdr>
        <w:top w:val="none" w:sz="0" w:space="0" w:color="auto"/>
        <w:left w:val="none" w:sz="0" w:space="0" w:color="auto"/>
        <w:bottom w:val="none" w:sz="0" w:space="0" w:color="auto"/>
        <w:right w:val="none" w:sz="0" w:space="0" w:color="auto"/>
      </w:divBdr>
    </w:div>
    <w:div w:id="1005477279">
      <w:bodyDiv w:val="1"/>
      <w:marLeft w:val="0"/>
      <w:marRight w:val="0"/>
      <w:marTop w:val="0"/>
      <w:marBottom w:val="0"/>
      <w:divBdr>
        <w:top w:val="none" w:sz="0" w:space="0" w:color="auto"/>
        <w:left w:val="none" w:sz="0" w:space="0" w:color="auto"/>
        <w:bottom w:val="none" w:sz="0" w:space="0" w:color="auto"/>
        <w:right w:val="none" w:sz="0" w:space="0" w:color="auto"/>
      </w:divBdr>
    </w:div>
    <w:div w:id="1101027895">
      <w:bodyDiv w:val="1"/>
      <w:marLeft w:val="0"/>
      <w:marRight w:val="0"/>
      <w:marTop w:val="0"/>
      <w:marBottom w:val="0"/>
      <w:divBdr>
        <w:top w:val="none" w:sz="0" w:space="0" w:color="auto"/>
        <w:left w:val="none" w:sz="0" w:space="0" w:color="auto"/>
        <w:bottom w:val="none" w:sz="0" w:space="0" w:color="auto"/>
        <w:right w:val="none" w:sz="0" w:space="0" w:color="auto"/>
      </w:divBdr>
    </w:div>
    <w:div w:id="1257865035">
      <w:bodyDiv w:val="1"/>
      <w:marLeft w:val="0"/>
      <w:marRight w:val="0"/>
      <w:marTop w:val="0"/>
      <w:marBottom w:val="0"/>
      <w:divBdr>
        <w:top w:val="none" w:sz="0" w:space="0" w:color="auto"/>
        <w:left w:val="none" w:sz="0" w:space="0" w:color="auto"/>
        <w:bottom w:val="none" w:sz="0" w:space="0" w:color="auto"/>
        <w:right w:val="none" w:sz="0" w:space="0" w:color="auto"/>
      </w:divBdr>
    </w:div>
    <w:div w:id="17584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Interaktion" TargetMode="External"/><Relationship Id="rId18" Type="http://schemas.openxmlformats.org/officeDocument/2006/relationships/hyperlink" Target="https://de.wikipedia.org/wiki/Lebewesen" TargetMode="External"/><Relationship Id="rId26" Type="http://schemas.openxmlformats.org/officeDocument/2006/relationships/hyperlink" Target="https://de.wikipedia.org/wiki/Partnerschaft" TargetMode="External"/><Relationship Id="rId39" Type="http://schemas.openxmlformats.org/officeDocument/2006/relationships/hyperlink" Target="https://de.wikipedia.org/wiki/Aufkl%C3%A4rung" TargetMode="External"/><Relationship Id="rId21" Type="http://schemas.openxmlformats.org/officeDocument/2006/relationships/hyperlink" Target="https://de.wikipedia.org/wiki/Entscheidung" TargetMode="External"/><Relationship Id="rId34" Type="http://schemas.openxmlformats.org/officeDocument/2006/relationships/hyperlink" Target="https://de.wikipedia.org/wiki/Libido" TargetMode="External"/><Relationship Id="rId42" Type="http://schemas.openxmlformats.org/officeDocument/2006/relationships/hyperlink" Target="https://dejure.org/gesetze/EG/2.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wikipedia.org/wiki/Empfindung" TargetMode="External"/><Relationship Id="rId29" Type="http://schemas.openxmlformats.org/officeDocument/2006/relationships/hyperlink" Target="https://de.wikipedia.org/wiki/Kultur" TargetMode="External"/><Relationship Id="rId11" Type="http://schemas.openxmlformats.org/officeDocument/2006/relationships/hyperlink" Target="https://de.wikipedia.org/wiki/Sozialverhalten" TargetMode="External"/><Relationship Id="rId24" Type="http://schemas.openxmlformats.org/officeDocument/2006/relationships/hyperlink" Target="https://de.wikipedia.org/wiki/Psyche" TargetMode="External"/><Relationship Id="rId32" Type="http://schemas.openxmlformats.org/officeDocument/2006/relationships/hyperlink" Target="https://de.wikipedia.org/wiki/Sexuelle_Orientierung" TargetMode="External"/><Relationship Id="rId37" Type="http://schemas.openxmlformats.org/officeDocument/2006/relationships/hyperlink" Target="https://de.wikipedia.org/wiki/Sexueller_Fetischismus" TargetMode="External"/><Relationship Id="rId40" Type="http://schemas.openxmlformats.org/officeDocument/2006/relationships/hyperlink" Target="https://de.wikipedia.org/wiki/Europ%C3%A4ischer_Gerichtshof" TargetMode="External"/><Relationship Id="rId45" Type="http://schemas.openxmlformats.org/officeDocument/2006/relationships/hyperlink" Target="https://de.wikipedia.org/wiki/Caf%C3%A9_Pssst!"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wikipedia.org/wiki/Genom" TargetMode="External"/><Relationship Id="rId19" Type="http://schemas.openxmlformats.org/officeDocument/2006/relationships/hyperlink" Target="https://de.wikipedia.org/wiki/Liebe" TargetMode="External"/><Relationship Id="rId31" Type="http://schemas.openxmlformats.org/officeDocument/2006/relationships/hyperlink" Target="https://de.wikipedia.org/wiki/Sexuelle_Funktionsst%C3%B6rung" TargetMode="External"/><Relationship Id="rId44" Type="http://schemas.openxmlformats.org/officeDocument/2006/relationships/hyperlink" Target="https://de.wikipedia.org/wiki/Felicitas_Schirow"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wikipedia.org/wiki/Population_(Biologie)" TargetMode="External"/><Relationship Id="rId14" Type="http://schemas.openxmlformats.org/officeDocument/2006/relationships/hyperlink" Target="https://de.wikipedia.org/wiki/Lebewesen" TargetMode="External"/><Relationship Id="rId22" Type="http://schemas.openxmlformats.org/officeDocument/2006/relationships/hyperlink" Target="https://de.wikipedia.org/wiki/Z%C3%A4rtlichkeit" TargetMode="External"/><Relationship Id="rId27" Type="http://schemas.openxmlformats.org/officeDocument/2006/relationships/hyperlink" Target="https://de.wikipedia.org/wiki/Sexualmoral" TargetMode="External"/><Relationship Id="rId30" Type="http://schemas.openxmlformats.org/officeDocument/2006/relationships/hyperlink" Target="https://de.wikipedia.org/wiki/Gesellschaft_(Soziologie)" TargetMode="External"/><Relationship Id="rId35" Type="http://schemas.openxmlformats.org/officeDocument/2006/relationships/hyperlink" Target="https://de.wikipedia.org/wiki/Bisexualit%C3%A4t" TargetMode="External"/><Relationship Id="rId43" Type="http://schemas.openxmlformats.org/officeDocument/2006/relationships/hyperlink" Target="https://de.wikipedia.org/wiki/Vertrag_zur_Gr%C3%BCndung_der_Europ%C3%A4ischen_Gemeinschaft" TargetMode="External"/><Relationship Id="rId48" Type="http://schemas.openxmlformats.org/officeDocument/2006/relationships/header" Target="header2.xml"/><Relationship Id="rId8" Type="http://schemas.openxmlformats.org/officeDocument/2006/relationships/hyperlink" Target="https://de.wikipedia.org/wiki/Geschlechtspartner"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e.wikipedia.org/wiki/Empfindung" TargetMode="External"/><Relationship Id="rId17" Type="http://schemas.openxmlformats.org/officeDocument/2006/relationships/hyperlink" Target="https://de.wikipedia.org/wiki/Interaktion" TargetMode="External"/><Relationship Id="rId25" Type="http://schemas.openxmlformats.org/officeDocument/2006/relationships/hyperlink" Target="https://de.wikipedia.org/wiki/Person" TargetMode="External"/><Relationship Id="rId33" Type="http://schemas.openxmlformats.org/officeDocument/2006/relationships/hyperlink" Target="https://de.wikipedia.org/wiki/Homosexualit%C3%A4t" TargetMode="External"/><Relationship Id="rId38" Type="http://schemas.openxmlformats.org/officeDocument/2006/relationships/hyperlink" Target="https://de.wikipedia.org/wiki/Sexualstrafrecht" TargetMode="External"/><Relationship Id="rId46" Type="http://schemas.openxmlformats.org/officeDocument/2006/relationships/hyperlink" Target="https://de.wikipedia.org/wiki/Stephanie_Klee" TargetMode="External"/><Relationship Id="rId20" Type="http://schemas.openxmlformats.org/officeDocument/2006/relationships/hyperlink" Target="https://de.wikipedia.org/wiki/Instinkt" TargetMode="External"/><Relationship Id="rId41" Type="http://schemas.openxmlformats.org/officeDocument/2006/relationships/hyperlink" Target="https://de.wikipedia.org/wiki/Beru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Sozialverhalten" TargetMode="External"/><Relationship Id="rId23" Type="http://schemas.openxmlformats.org/officeDocument/2006/relationships/hyperlink" Target="https://de.wikipedia.org/wiki/Sexuelle_Praktik" TargetMode="External"/><Relationship Id="rId28" Type="http://schemas.openxmlformats.org/officeDocument/2006/relationships/hyperlink" Target="https://de.wikipedia.org/wiki/Sozialstruktur" TargetMode="External"/><Relationship Id="rId36" Type="http://schemas.openxmlformats.org/officeDocument/2006/relationships/hyperlink" Target="https://de.wikipedia.org/wiki/Sexualpr%C3%A4ferenz" TargetMode="External"/><Relationship Id="rId4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02F0-717A-6C43-9887-93F8D327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2746</Words>
  <Characters>17305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Boxberg</dc:creator>
  <cp:keywords/>
  <dc:description/>
  <cp:lastModifiedBy>Norbert Boxberg</cp:lastModifiedBy>
  <cp:revision>2</cp:revision>
  <dcterms:created xsi:type="dcterms:W3CDTF">2021-02-16T13:24:00Z</dcterms:created>
  <dcterms:modified xsi:type="dcterms:W3CDTF">2021-02-16T13:24:00Z</dcterms:modified>
</cp:coreProperties>
</file>