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DC0" w:rsidRDefault="00F30DC0">
      <w:pPr>
        <w:rPr>
          <w:b/>
          <w:sz w:val="28"/>
          <w:szCs w:val="28"/>
        </w:rPr>
      </w:pPr>
    </w:p>
    <w:p w:rsidR="00F30DC0" w:rsidRPr="00F30DC0" w:rsidRDefault="00F30DC0">
      <w:pPr>
        <w:rPr>
          <w:sz w:val="24"/>
          <w:szCs w:val="24"/>
        </w:rPr>
      </w:pPr>
      <w:r w:rsidRPr="00F30DC0">
        <w:rPr>
          <w:sz w:val="24"/>
          <w:szCs w:val="24"/>
        </w:rPr>
        <w:t xml:space="preserve">Helge </w:t>
      </w:r>
      <w:proofErr w:type="spellStart"/>
      <w:r w:rsidRPr="00F30DC0">
        <w:rPr>
          <w:sz w:val="24"/>
          <w:szCs w:val="24"/>
        </w:rPr>
        <w:t>Böhnel</w:t>
      </w:r>
      <w:proofErr w:type="spellEnd"/>
    </w:p>
    <w:p w:rsidR="00E83047" w:rsidRPr="006420DB" w:rsidRDefault="00DD68DC">
      <w:pPr>
        <w:rPr>
          <w:b/>
          <w:sz w:val="28"/>
          <w:szCs w:val="28"/>
        </w:rPr>
      </w:pPr>
      <w:r w:rsidRPr="006420DB">
        <w:rPr>
          <w:b/>
          <w:sz w:val="28"/>
          <w:szCs w:val="28"/>
        </w:rPr>
        <w:t>Einige Anmerkungen zur aktuellen Forschung zum chronischen Botulismus</w:t>
      </w:r>
      <w:r w:rsidR="00F30DC0">
        <w:rPr>
          <w:b/>
          <w:sz w:val="28"/>
          <w:szCs w:val="28"/>
        </w:rPr>
        <w:t xml:space="preserve"> bei Rindern</w:t>
      </w:r>
    </w:p>
    <w:p w:rsidR="00DD68DC" w:rsidRPr="00DD68DC" w:rsidRDefault="006420DB">
      <w:pPr>
        <w:rPr>
          <w:sz w:val="24"/>
          <w:szCs w:val="24"/>
        </w:rPr>
      </w:pPr>
      <w:r>
        <w:rPr>
          <w:sz w:val="24"/>
          <w:szCs w:val="24"/>
        </w:rPr>
        <w:t>Bezug:</w:t>
      </w:r>
    </w:p>
    <w:p w:rsidR="00DD68DC" w:rsidRPr="006420DB" w:rsidRDefault="00DD68DC" w:rsidP="00DD68DC">
      <w:pPr>
        <w:pStyle w:val="Listenabsatz"/>
        <w:numPr>
          <w:ilvl w:val="0"/>
          <w:numId w:val="1"/>
        </w:numPr>
        <w:rPr>
          <w:i/>
          <w:sz w:val="24"/>
          <w:szCs w:val="24"/>
        </w:rPr>
      </w:pPr>
      <w:r w:rsidRPr="006420DB">
        <w:rPr>
          <w:i/>
          <w:sz w:val="24"/>
          <w:szCs w:val="24"/>
        </w:rPr>
        <w:t>Kleine Anfrage verschiedener Abgeordneter und der Fraktion BÜNDNIS 90/DIE GRÜNEN (Deutscher Bundestag Drucksache 17/9299 vom 11.4.2012</w:t>
      </w:r>
      <w:r w:rsidR="00A9684B">
        <w:rPr>
          <w:i/>
          <w:sz w:val="24"/>
          <w:szCs w:val="24"/>
        </w:rPr>
        <w:t>: Aktuelle Forschung zum chronischen Botulismus</w:t>
      </w:r>
    </w:p>
    <w:p w:rsidR="00DD68DC" w:rsidRDefault="00DD68DC" w:rsidP="00EC6F74">
      <w:pPr>
        <w:pStyle w:val="Listenabsatz"/>
        <w:numPr>
          <w:ilvl w:val="0"/>
          <w:numId w:val="1"/>
        </w:numPr>
        <w:rPr>
          <w:i/>
          <w:sz w:val="24"/>
          <w:szCs w:val="24"/>
        </w:rPr>
      </w:pPr>
      <w:r w:rsidRPr="00A9684B">
        <w:rPr>
          <w:i/>
          <w:sz w:val="24"/>
          <w:szCs w:val="24"/>
        </w:rPr>
        <w:t>Antwort der Bundesreg</w:t>
      </w:r>
      <w:r w:rsidR="00AC24D5" w:rsidRPr="00A9684B">
        <w:rPr>
          <w:i/>
          <w:sz w:val="24"/>
          <w:szCs w:val="24"/>
        </w:rPr>
        <w:t>ierung Bundestag Drucksache 17/</w:t>
      </w:r>
      <w:r w:rsidR="007376A3" w:rsidRPr="00A9684B">
        <w:rPr>
          <w:i/>
          <w:sz w:val="24"/>
          <w:szCs w:val="24"/>
        </w:rPr>
        <w:t>9659</w:t>
      </w:r>
      <w:r w:rsidRPr="00A9684B">
        <w:rPr>
          <w:i/>
          <w:sz w:val="24"/>
          <w:szCs w:val="24"/>
        </w:rPr>
        <w:t xml:space="preserve"> </w:t>
      </w:r>
      <w:r w:rsidR="00A9684B" w:rsidRPr="00A9684B">
        <w:rPr>
          <w:i/>
          <w:sz w:val="24"/>
          <w:szCs w:val="24"/>
        </w:rPr>
        <w:t>vom 16.05.2012</w:t>
      </w:r>
    </w:p>
    <w:p w:rsidR="00A9684B" w:rsidRPr="00A9684B" w:rsidRDefault="00A9684B" w:rsidP="00A9684B">
      <w:pPr>
        <w:pStyle w:val="Listenabsatz"/>
        <w:ind w:left="0"/>
        <w:rPr>
          <w:i/>
          <w:sz w:val="24"/>
          <w:szCs w:val="24"/>
        </w:rPr>
      </w:pPr>
    </w:p>
    <w:p w:rsidR="00DD68DC" w:rsidRDefault="00DD68DC" w:rsidP="00DD68DC">
      <w:pPr>
        <w:pStyle w:val="Listenabsatz"/>
        <w:ind w:left="0"/>
        <w:rPr>
          <w:sz w:val="24"/>
          <w:szCs w:val="24"/>
        </w:rPr>
      </w:pPr>
      <w:r w:rsidRPr="00DD68DC">
        <w:rPr>
          <w:sz w:val="24"/>
          <w:szCs w:val="24"/>
        </w:rPr>
        <w:t>Seit Mitte der Neunziger Jahre</w:t>
      </w:r>
      <w:r>
        <w:rPr>
          <w:sz w:val="24"/>
          <w:szCs w:val="24"/>
        </w:rPr>
        <w:t xml:space="preserve"> tritt in Deutschland bei Rindern eine Erkrankung auf, deren Ursache anfangs nicht erkannt worden war. Schon 2002 war klar, dass es sich um eine chronische Verlaufsform der </w:t>
      </w:r>
      <w:proofErr w:type="spellStart"/>
      <w:r>
        <w:rPr>
          <w:sz w:val="24"/>
          <w:szCs w:val="24"/>
        </w:rPr>
        <w:t>Botulinumtoxikose</w:t>
      </w:r>
      <w:proofErr w:type="spellEnd"/>
      <w:r>
        <w:rPr>
          <w:sz w:val="24"/>
          <w:szCs w:val="24"/>
        </w:rPr>
        <w:t xml:space="preserve"> (Botulismus) handeln müsse, da alle anderen bekannten Krankheitsursachen ausgeschlossen werden konnten.</w:t>
      </w:r>
    </w:p>
    <w:p w:rsidR="00A10F09" w:rsidRDefault="00A10F09" w:rsidP="00DD68DC">
      <w:pPr>
        <w:pStyle w:val="Listenabsatz"/>
        <w:ind w:left="0"/>
        <w:rPr>
          <w:sz w:val="24"/>
          <w:szCs w:val="24"/>
        </w:rPr>
      </w:pPr>
    </w:p>
    <w:p w:rsidR="00A10F09" w:rsidRPr="00195FAF" w:rsidRDefault="00DD68DC" w:rsidP="008D15EE">
      <w:pPr>
        <w:pStyle w:val="Listenabsatz"/>
        <w:numPr>
          <w:ilvl w:val="0"/>
          <w:numId w:val="2"/>
        </w:numPr>
        <w:rPr>
          <w:i/>
          <w:sz w:val="24"/>
          <w:szCs w:val="24"/>
        </w:rPr>
      </w:pPr>
      <w:r>
        <w:rPr>
          <w:sz w:val="24"/>
          <w:szCs w:val="24"/>
        </w:rPr>
        <w:t>Im Jahr 2002 wurde bei einem Expertengespräch im Bundesinstitut für Risikobewertung</w:t>
      </w:r>
      <w:r w:rsidR="009C5CDE">
        <w:rPr>
          <w:sz w:val="24"/>
          <w:szCs w:val="24"/>
        </w:rPr>
        <w:t xml:space="preserve"> dringender Forschungsbedarf aufgezeigt</w:t>
      </w:r>
      <w:r w:rsidR="00A10F09">
        <w:rPr>
          <w:sz w:val="24"/>
          <w:szCs w:val="24"/>
        </w:rPr>
        <w:t>.</w:t>
      </w:r>
      <w:r w:rsidR="009C5CDE">
        <w:rPr>
          <w:sz w:val="24"/>
          <w:szCs w:val="24"/>
        </w:rPr>
        <w:t xml:space="preserve"> </w:t>
      </w:r>
      <w:hyperlink r:id="rId7" w:history="1">
        <w:r w:rsidR="00A10F09" w:rsidRPr="00195FAF">
          <w:rPr>
            <w:rStyle w:val="Hyperlink"/>
            <w:i/>
            <w:color w:val="auto"/>
            <w:sz w:val="24"/>
            <w:szCs w:val="24"/>
            <w:u w:val="none"/>
          </w:rPr>
          <w:t>www.bfr.bund.de/cm/343/viszeraler_botulismus_ein_neues_krankheitsbild.pdf</w:t>
        </w:r>
      </w:hyperlink>
    </w:p>
    <w:p w:rsidR="00047292" w:rsidRPr="00195FAF" w:rsidRDefault="009C5CDE" w:rsidP="008D15EE">
      <w:pPr>
        <w:pStyle w:val="Listenabsatz"/>
        <w:numPr>
          <w:ilvl w:val="0"/>
          <w:numId w:val="2"/>
        </w:numPr>
        <w:rPr>
          <w:sz w:val="24"/>
          <w:szCs w:val="24"/>
        </w:rPr>
      </w:pPr>
      <w:r w:rsidRPr="00195FAF">
        <w:rPr>
          <w:sz w:val="24"/>
          <w:szCs w:val="24"/>
        </w:rPr>
        <w:t xml:space="preserve">Diese Forderung wurde </w:t>
      </w:r>
      <w:r w:rsidR="00047292" w:rsidRPr="00195FAF">
        <w:rPr>
          <w:sz w:val="24"/>
          <w:szCs w:val="24"/>
        </w:rPr>
        <w:t xml:space="preserve">in einer Stellungnahme des </w:t>
      </w:r>
      <w:proofErr w:type="spellStart"/>
      <w:r w:rsidR="00047292" w:rsidRPr="00195FAF">
        <w:rPr>
          <w:sz w:val="24"/>
          <w:szCs w:val="24"/>
        </w:rPr>
        <w:t>BfR</w:t>
      </w:r>
      <w:proofErr w:type="spellEnd"/>
      <w:r w:rsidR="00047292" w:rsidRPr="00195FAF">
        <w:rPr>
          <w:sz w:val="24"/>
          <w:szCs w:val="24"/>
        </w:rPr>
        <w:t xml:space="preserve"> </w:t>
      </w:r>
      <w:r w:rsidRPr="00195FAF">
        <w:rPr>
          <w:sz w:val="24"/>
          <w:szCs w:val="24"/>
        </w:rPr>
        <w:t>200</w:t>
      </w:r>
      <w:r w:rsidR="00A10F09" w:rsidRPr="00195FAF">
        <w:rPr>
          <w:sz w:val="24"/>
          <w:szCs w:val="24"/>
        </w:rPr>
        <w:t>4</w:t>
      </w:r>
      <w:r w:rsidR="00047292" w:rsidRPr="00195FAF">
        <w:rPr>
          <w:sz w:val="24"/>
          <w:szCs w:val="24"/>
        </w:rPr>
        <w:t xml:space="preserve"> </w:t>
      </w:r>
      <w:r w:rsidRPr="00195FAF">
        <w:rPr>
          <w:sz w:val="24"/>
          <w:szCs w:val="24"/>
        </w:rPr>
        <w:t>erneuert</w:t>
      </w:r>
      <w:r w:rsidR="00047292" w:rsidRPr="00195FAF">
        <w:rPr>
          <w:sz w:val="24"/>
          <w:szCs w:val="24"/>
        </w:rPr>
        <w:t xml:space="preserve"> </w:t>
      </w:r>
      <w:r w:rsidR="007376A3" w:rsidRPr="00195FAF">
        <w:rPr>
          <w:rStyle w:val="HTMLZitat"/>
          <w:sz w:val="24"/>
          <w:szCs w:val="24"/>
        </w:rPr>
        <w:t>www.</w:t>
      </w:r>
      <w:r w:rsidR="007376A3" w:rsidRPr="00195FAF">
        <w:rPr>
          <w:rStyle w:val="HTMLZitat"/>
          <w:bCs/>
          <w:sz w:val="24"/>
          <w:szCs w:val="24"/>
        </w:rPr>
        <w:t>bfr</w:t>
      </w:r>
      <w:r w:rsidR="007376A3" w:rsidRPr="00195FAF">
        <w:rPr>
          <w:rStyle w:val="HTMLZitat"/>
          <w:sz w:val="24"/>
          <w:szCs w:val="24"/>
        </w:rPr>
        <w:t>.bund.de/de/a-z_index/</w:t>
      </w:r>
      <w:r w:rsidR="007376A3" w:rsidRPr="00195FAF">
        <w:rPr>
          <w:rStyle w:val="HTMLZitat"/>
          <w:bCs/>
          <w:sz w:val="24"/>
          <w:szCs w:val="24"/>
        </w:rPr>
        <w:t>botulismus</w:t>
      </w:r>
      <w:r w:rsidR="007376A3" w:rsidRPr="00195FAF">
        <w:rPr>
          <w:rStyle w:val="HTMLZitat"/>
          <w:sz w:val="24"/>
          <w:szCs w:val="24"/>
        </w:rPr>
        <w:t>-4816.htm</w:t>
      </w:r>
    </w:p>
    <w:p w:rsidR="008D15EE" w:rsidRPr="008D15EE" w:rsidRDefault="009C5CDE" w:rsidP="008D15EE">
      <w:pPr>
        <w:pStyle w:val="Listenabsatz"/>
        <w:numPr>
          <w:ilvl w:val="0"/>
          <w:numId w:val="2"/>
        </w:numPr>
        <w:rPr>
          <w:sz w:val="24"/>
          <w:szCs w:val="24"/>
        </w:rPr>
      </w:pPr>
      <w:r>
        <w:rPr>
          <w:sz w:val="24"/>
          <w:szCs w:val="24"/>
        </w:rPr>
        <w:t>Auch 2010 wurde Forschungsbedarf angemeldet</w:t>
      </w:r>
      <w:r w:rsidR="00047292" w:rsidRPr="00047292">
        <w:t xml:space="preserve"> </w:t>
      </w:r>
      <w:hyperlink r:id="rId8" w:history="1">
        <w:r w:rsidR="008D15EE" w:rsidRPr="008D15EE">
          <w:rPr>
            <w:rStyle w:val="Hyperlink"/>
            <w:i/>
            <w:color w:val="auto"/>
            <w:sz w:val="24"/>
            <w:szCs w:val="24"/>
            <w:u w:val="none"/>
          </w:rPr>
          <w:t>http://www.google.com/search?q=bfr%20botulismus&amp;ie=utf-8&amp;oe=utf-8&amp;aq=t&amp;rls=org.mozilla:de:official&amp;client=firefox-a&amp;source=hp&amp;channel=np</w:t>
        </w:r>
      </w:hyperlink>
      <w:r w:rsidR="008D15EE" w:rsidRPr="008D15EE">
        <w:rPr>
          <w:sz w:val="24"/>
          <w:szCs w:val="24"/>
        </w:rPr>
        <w:t>.</w:t>
      </w:r>
    </w:p>
    <w:p w:rsidR="00A10F09" w:rsidRDefault="00047292" w:rsidP="008D15EE">
      <w:pPr>
        <w:pStyle w:val="Listenabsatz"/>
        <w:numPr>
          <w:ilvl w:val="0"/>
          <w:numId w:val="2"/>
        </w:numPr>
        <w:rPr>
          <w:sz w:val="24"/>
          <w:szCs w:val="24"/>
        </w:rPr>
      </w:pPr>
      <w:r>
        <w:rPr>
          <w:sz w:val="24"/>
          <w:szCs w:val="24"/>
        </w:rPr>
        <w:t>Für den Verbraucher wurden entsprechende Hinweise gegeben</w:t>
      </w:r>
    </w:p>
    <w:p w:rsidR="00047292" w:rsidRPr="008D15EE" w:rsidRDefault="008D15EE" w:rsidP="00DD68DC">
      <w:pPr>
        <w:pStyle w:val="Listenabsatz"/>
        <w:ind w:left="0"/>
        <w:rPr>
          <w:i/>
          <w:sz w:val="24"/>
          <w:szCs w:val="24"/>
        </w:rPr>
      </w:pPr>
      <w:r>
        <w:rPr>
          <w:i/>
          <w:sz w:val="24"/>
          <w:szCs w:val="24"/>
        </w:rPr>
        <w:tab/>
      </w:r>
      <w:hyperlink r:id="rId9" w:history="1">
        <w:r w:rsidRPr="008D15EE">
          <w:rPr>
            <w:rStyle w:val="Hyperlink"/>
            <w:i/>
            <w:color w:val="auto"/>
            <w:sz w:val="24"/>
            <w:szCs w:val="24"/>
            <w:u w:val="none"/>
          </w:rPr>
          <w:t>http://www.bfr.bund.de/cm/350/hinweise_fuer_verbraucher_zum_botulismus_durch</w:t>
        </w:r>
      </w:hyperlink>
      <w:r w:rsidRPr="008D15EE">
        <w:rPr>
          <w:i/>
          <w:sz w:val="24"/>
          <w:szCs w:val="24"/>
        </w:rPr>
        <w:tab/>
      </w:r>
      <w:r w:rsidR="00047292" w:rsidRPr="008D15EE">
        <w:rPr>
          <w:i/>
          <w:sz w:val="24"/>
          <w:szCs w:val="24"/>
        </w:rPr>
        <w:t>_lebensmittel.pdf</w:t>
      </w:r>
    </w:p>
    <w:p w:rsidR="00870332" w:rsidRDefault="009C5CDE" w:rsidP="00870332">
      <w:pPr>
        <w:pStyle w:val="Listenabsatz"/>
        <w:numPr>
          <w:ilvl w:val="0"/>
          <w:numId w:val="3"/>
        </w:numPr>
        <w:ind w:left="714" w:hanging="357"/>
        <w:rPr>
          <w:sz w:val="24"/>
          <w:szCs w:val="24"/>
        </w:rPr>
      </w:pPr>
      <w:r>
        <w:rPr>
          <w:sz w:val="24"/>
          <w:szCs w:val="24"/>
        </w:rPr>
        <w:t xml:space="preserve">Von 2007-2010 wurde die erste Phase des Forschungsverbundes </w:t>
      </w:r>
      <w:proofErr w:type="spellStart"/>
      <w:r>
        <w:rPr>
          <w:sz w:val="24"/>
          <w:szCs w:val="24"/>
        </w:rPr>
        <w:t>Botulinom</w:t>
      </w:r>
      <w:proofErr w:type="spellEnd"/>
      <w:r>
        <w:rPr>
          <w:sz w:val="24"/>
          <w:szCs w:val="24"/>
        </w:rPr>
        <w:t xml:space="preserve"> (</w:t>
      </w:r>
      <w:r w:rsidR="007376A3" w:rsidRPr="006420DB">
        <w:rPr>
          <w:i/>
          <w:sz w:val="24"/>
          <w:szCs w:val="24"/>
        </w:rPr>
        <w:t xml:space="preserve">Die Zoonose Botulismus – Der Weg des </w:t>
      </w:r>
      <w:proofErr w:type="spellStart"/>
      <w:r w:rsidRPr="006420DB">
        <w:rPr>
          <w:i/>
          <w:sz w:val="24"/>
          <w:szCs w:val="24"/>
        </w:rPr>
        <w:t>Botulinumtoxin</w:t>
      </w:r>
      <w:r w:rsidR="007376A3" w:rsidRPr="006420DB">
        <w:rPr>
          <w:i/>
          <w:sz w:val="24"/>
          <w:szCs w:val="24"/>
        </w:rPr>
        <w:t>s</w:t>
      </w:r>
      <w:proofErr w:type="spellEnd"/>
      <w:r w:rsidRPr="006420DB">
        <w:rPr>
          <w:i/>
          <w:sz w:val="24"/>
          <w:szCs w:val="24"/>
        </w:rPr>
        <w:t xml:space="preserve"> von d</w:t>
      </w:r>
      <w:r w:rsidR="007376A3" w:rsidRPr="006420DB">
        <w:rPr>
          <w:i/>
          <w:sz w:val="24"/>
          <w:szCs w:val="24"/>
        </w:rPr>
        <w:t xml:space="preserve">er Bakterie zur Zielzelle, </w:t>
      </w:r>
      <w:r w:rsidR="007376A3" w:rsidRPr="006420DB">
        <w:rPr>
          <w:bCs/>
          <w:i/>
          <w:sz w:val="24"/>
          <w:szCs w:val="24"/>
        </w:rPr>
        <w:t>Förderkennzeichen: 01KI0740</w:t>
      </w:r>
      <w:r w:rsidRPr="007376A3">
        <w:rPr>
          <w:sz w:val="24"/>
          <w:szCs w:val="24"/>
        </w:rPr>
        <w:t>)</w:t>
      </w:r>
      <w:r>
        <w:rPr>
          <w:sz w:val="24"/>
          <w:szCs w:val="24"/>
        </w:rPr>
        <w:t xml:space="preserve"> </w:t>
      </w:r>
      <w:r w:rsidR="007376A3">
        <w:rPr>
          <w:sz w:val="24"/>
          <w:szCs w:val="24"/>
        </w:rPr>
        <w:t xml:space="preserve">durch das </w:t>
      </w:r>
      <w:proofErr w:type="spellStart"/>
      <w:r w:rsidR="007376A3">
        <w:rPr>
          <w:sz w:val="24"/>
          <w:szCs w:val="24"/>
        </w:rPr>
        <w:t>BMBF</w:t>
      </w:r>
      <w:proofErr w:type="spellEnd"/>
      <w:r w:rsidR="007376A3">
        <w:rPr>
          <w:sz w:val="24"/>
          <w:szCs w:val="24"/>
        </w:rPr>
        <w:t xml:space="preserve"> </w:t>
      </w:r>
      <w:r>
        <w:rPr>
          <w:sz w:val="24"/>
          <w:szCs w:val="24"/>
        </w:rPr>
        <w:t xml:space="preserve">finanziell unterstützt. </w:t>
      </w:r>
      <w:r w:rsidR="00AC24D5">
        <w:rPr>
          <w:sz w:val="24"/>
          <w:szCs w:val="24"/>
        </w:rPr>
        <w:t xml:space="preserve">Dieses Projekt hatte neben grundsätzlichen </w:t>
      </w:r>
      <w:r w:rsidR="00EC6F74">
        <w:rPr>
          <w:sz w:val="24"/>
          <w:szCs w:val="24"/>
        </w:rPr>
        <w:t>molekularbiologischer Untersuchungen</w:t>
      </w:r>
      <w:r w:rsidR="00AC24D5">
        <w:rPr>
          <w:sz w:val="24"/>
          <w:szCs w:val="24"/>
        </w:rPr>
        <w:t xml:space="preserve"> auch einen „praktischen“ Teil zu Fragen der Erkrankung von Rindern. </w:t>
      </w:r>
      <w:r>
        <w:rPr>
          <w:sz w:val="24"/>
          <w:szCs w:val="24"/>
        </w:rPr>
        <w:t xml:space="preserve">Obwohl das Projekt </w:t>
      </w:r>
      <w:r w:rsidR="00EC6F74">
        <w:rPr>
          <w:sz w:val="24"/>
          <w:szCs w:val="24"/>
        </w:rPr>
        <w:t xml:space="preserve">bei </w:t>
      </w:r>
      <w:proofErr w:type="spellStart"/>
      <w:r w:rsidR="00EC6F74">
        <w:rPr>
          <w:sz w:val="24"/>
          <w:szCs w:val="24"/>
        </w:rPr>
        <w:t>beantragung</w:t>
      </w:r>
      <w:proofErr w:type="spellEnd"/>
      <w:r w:rsidR="00EC6F74">
        <w:rPr>
          <w:sz w:val="24"/>
          <w:szCs w:val="24"/>
        </w:rPr>
        <w:t xml:space="preserve"> </w:t>
      </w:r>
      <w:r>
        <w:rPr>
          <w:sz w:val="24"/>
          <w:szCs w:val="24"/>
        </w:rPr>
        <w:t>für eine Dauer von 6 Jahren angelegt worde</w:t>
      </w:r>
      <w:r w:rsidR="007376A3">
        <w:rPr>
          <w:sz w:val="24"/>
          <w:szCs w:val="24"/>
        </w:rPr>
        <w:t xml:space="preserve">n war, wurde bereits nach </w:t>
      </w:r>
      <w:r>
        <w:rPr>
          <w:sz w:val="24"/>
          <w:szCs w:val="24"/>
        </w:rPr>
        <w:t xml:space="preserve">etwa 1½ Jahren eine weitere Förderung über die erste Phase hinaus </w:t>
      </w:r>
      <w:r w:rsidR="00047292">
        <w:rPr>
          <w:sz w:val="24"/>
          <w:szCs w:val="24"/>
        </w:rPr>
        <w:t>abgelehnt</w:t>
      </w:r>
      <w:r>
        <w:rPr>
          <w:sz w:val="24"/>
          <w:szCs w:val="24"/>
        </w:rPr>
        <w:t>.</w:t>
      </w:r>
    </w:p>
    <w:p w:rsidR="004B059E" w:rsidRPr="00870332" w:rsidRDefault="004B059E" w:rsidP="00870332">
      <w:pPr>
        <w:pStyle w:val="Listenabsatz"/>
        <w:numPr>
          <w:ilvl w:val="0"/>
          <w:numId w:val="3"/>
        </w:numPr>
        <w:ind w:left="714" w:hanging="357"/>
        <w:rPr>
          <w:sz w:val="24"/>
          <w:szCs w:val="24"/>
        </w:rPr>
      </w:pPr>
      <w:r w:rsidRPr="00870332">
        <w:rPr>
          <w:rFonts w:cstheme="minorHAnsi"/>
          <w:sz w:val="24"/>
          <w:szCs w:val="24"/>
        </w:rPr>
        <w:t xml:space="preserve">Unter der Leitung des </w:t>
      </w:r>
      <w:proofErr w:type="spellStart"/>
      <w:r w:rsidRPr="00870332">
        <w:rPr>
          <w:rFonts w:cstheme="minorHAnsi"/>
          <w:sz w:val="24"/>
          <w:szCs w:val="24"/>
        </w:rPr>
        <w:t>FLI</w:t>
      </w:r>
      <w:proofErr w:type="spellEnd"/>
      <w:r w:rsidRPr="00870332">
        <w:rPr>
          <w:rFonts w:cstheme="minorHAnsi"/>
          <w:sz w:val="24"/>
          <w:szCs w:val="24"/>
        </w:rPr>
        <w:t xml:space="preserve"> wird </w:t>
      </w:r>
      <w:r w:rsidR="00CB7923" w:rsidRPr="00870332">
        <w:rPr>
          <w:rFonts w:cstheme="minorHAnsi"/>
          <w:sz w:val="24"/>
          <w:szCs w:val="24"/>
        </w:rPr>
        <w:t xml:space="preserve">seit 2008 </w:t>
      </w:r>
      <w:r w:rsidRPr="00870332">
        <w:rPr>
          <w:rFonts w:cstheme="minorHAnsi"/>
          <w:sz w:val="24"/>
          <w:szCs w:val="24"/>
        </w:rPr>
        <w:t>ein Laborvergleichstest</w:t>
      </w:r>
      <w:r w:rsidR="00CB7923" w:rsidRPr="00870332">
        <w:rPr>
          <w:rFonts w:cstheme="minorHAnsi"/>
          <w:sz w:val="24"/>
          <w:szCs w:val="24"/>
        </w:rPr>
        <w:t xml:space="preserve"> zum Botulismus</w:t>
      </w:r>
      <w:r w:rsidR="006420DB">
        <w:rPr>
          <w:rFonts w:cstheme="minorHAnsi"/>
          <w:sz w:val="24"/>
          <w:szCs w:val="24"/>
        </w:rPr>
        <w:t xml:space="preserve"> </w:t>
      </w:r>
      <w:r w:rsidRPr="00870332">
        <w:rPr>
          <w:rFonts w:cstheme="minorHAnsi"/>
          <w:sz w:val="24"/>
          <w:szCs w:val="24"/>
        </w:rPr>
        <w:t>durchgeführt (</w:t>
      </w:r>
      <w:r w:rsidR="00CB7923" w:rsidRPr="006420DB">
        <w:rPr>
          <w:rFonts w:cstheme="minorHAnsi"/>
          <w:bCs/>
          <w:i/>
          <w:sz w:val="24"/>
          <w:szCs w:val="24"/>
        </w:rPr>
        <w:t xml:space="preserve">Vergleichsuntersuchung zur </w:t>
      </w:r>
      <w:proofErr w:type="spellStart"/>
      <w:r w:rsidR="00CB7923" w:rsidRPr="006420DB">
        <w:rPr>
          <w:rFonts w:cstheme="minorHAnsi"/>
          <w:bCs/>
          <w:i/>
          <w:sz w:val="24"/>
          <w:szCs w:val="24"/>
        </w:rPr>
        <w:t>Botulismusdiagnostik</w:t>
      </w:r>
      <w:proofErr w:type="spellEnd"/>
      <w:r w:rsidR="00CB7923" w:rsidRPr="006420DB">
        <w:rPr>
          <w:rFonts w:cstheme="minorHAnsi"/>
          <w:bCs/>
          <w:i/>
          <w:sz w:val="24"/>
          <w:szCs w:val="24"/>
        </w:rPr>
        <w:t xml:space="preserve"> in Deutschland“ Förderkennzeichen: 2807HS032</w:t>
      </w:r>
      <w:r w:rsidR="00870332" w:rsidRPr="00870332">
        <w:rPr>
          <w:rFonts w:cstheme="minorHAnsi"/>
          <w:bCs/>
          <w:sz w:val="24"/>
          <w:szCs w:val="24"/>
        </w:rPr>
        <w:t>).</w:t>
      </w:r>
      <w:r w:rsidR="00CB7923" w:rsidRPr="00870332">
        <w:rPr>
          <w:rFonts w:cstheme="minorHAnsi"/>
          <w:bCs/>
          <w:sz w:val="24"/>
          <w:szCs w:val="24"/>
        </w:rPr>
        <w:t xml:space="preserve"> </w:t>
      </w:r>
      <w:r w:rsidR="006420DB">
        <w:rPr>
          <w:sz w:val="24"/>
          <w:szCs w:val="24"/>
        </w:rPr>
        <w:t>In der</w:t>
      </w:r>
      <w:r w:rsidRPr="00870332">
        <w:rPr>
          <w:sz w:val="24"/>
          <w:szCs w:val="24"/>
        </w:rPr>
        <w:t xml:space="preserve"> erste</w:t>
      </w:r>
      <w:r w:rsidR="006420DB">
        <w:rPr>
          <w:sz w:val="24"/>
          <w:szCs w:val="24"/>
        </w:rPr>
        <w:t>n</w:t>
      </w:r>
      <w:r w:rsidRPr="00870332">
        <w:rPr>
          <w:sz w:val="24"/>
          <w:szCs w:val="24"/>
        </w:rPr>
        <w:t xml:space="preserve"> Phase</w:t>
      </w:r>
      <w:r w:rsidR="006420DB">
        <w:rPr>
          <w:sz w:val="24"/>
          <w:szCs w:val="24"/>
        </w:rPr>
        <w:t>, die jetzt abgeschlossen ist, sollen</w:t>
      </w:r>
      <w:r w:rsidRPr="00870332">
        <w:rPr>
          <w:sz w:val="24"/>
          <w:szCs w:val="24"/>
        </w:rPr>
        <w:t xml:space="preserve"> anhand von identischen Proben die diagnostischen Möglichkeiten in der Routinediagnostik darstellen </w:t>
      </w:r>
      <w:r w:rsidR="006420DB">
        <w:rPr>
          <w:sz w:val="24"/>
          <w:szCs w:val="24"/>
        </w:rPr>
        <w:t>werden</w:t>
      </w:r>
      <w:r w:rsidRPr="00870332">
        <w:rPr>
          <w:sz w:val="24"/>
          <w:szCs w:val="24"/>
        </w:rPr>
        <w:t>. Auf Grund der besonders schwierigen Verhältnisse beim Labornachweis sind die bisher</w:t>
      </w:r>
      <w:r w:rsidR="00EC6F74">
        <w:rPr>
          <w:sz w:val="24"/>
          <w:szCs w:val="24"/>
        </w:rPr>
        <w:t xml:space="preserve"> erzielten</w:t>
      </w:r>
      <w:r w:rsidRPr="00870332">
        <w:rPr>
          <w:sz w:val="24"/>
          <w:szCs w:val="24"/>
        </w:rPr>
        <w:t xml:space="preserve"> Ergebnisse statistisch nicht relevant</w:t>
      </w:r>
      <w:r w:rsidR="00870332" w:rsidRPr="00870332">
        <w:rPr>
          <w:sz w:val="24"/>
          <w:szCs w:val="24"/>
        </w:rPr>
        <w:t xml:space="preserve"> oder auswertbar</w:t>
      </w:r>
      <w:r w:rsidRPr="00870332">
        <w:rPr>
          <w:sz w:val="24"/>
          <w:szCs w:val="24"/>
        </w:rPr>
        <w:t xml:space="preserve">. Trotzdem soll in der Folgephase in dem Projekt versucht werden, die Untersuchungsverfahren der einzelnen Routinelabors </w:t>
      </w:r>
      <w:r w:rsidR="006420DB">
        <w:rPr>
          <w:sz w:val="24"/>
          <w:szCs w:val="24"/>
        </w:rPr>
        <w:t xml:space="preserve">immer in Anlehnung an internationale Vorschriften und Erfahrungen </w:t>
      </w:r>
      <w:r w:rsidRPr="00870332">
        <w:rPr>
          <w:sz w:val="24"/>
          <w:szCs w:val="24"/>
        </w:rPr>
        <w:t>zu verb</w:t>
      </w:r>
      <w:r w:rsidR="00870332" w:rsidRPr="00870332">
        <w:rPr>
          <w:sz w:val="24"/>
          <w:szCs w:val="24"/>
        </w:rPr>
        <w:t>essern, damit die E</w:t>
      </w:r>
      <w:r w:rsidRPr="00870332">
        <w:rPr>
          <w:sz w:val="24"/>
          <w:szCs w:val="24"/>
        </w:rPr>
        <w:t xml:space="preserve">rgebnisse vergleichbar werden. Dazu fehlen aber derzeit nach Aussagen des </w:t>
      </w:r>
      <w:proofErr w:type="spellStart"/>
      <w:r w:rsidRPr="00870332">
        <w:rPr>
          <w:sz w:val="24"/>
          <w:szCs w:val="24"/>
        </w:rPr>
        <w:t>BMLEV</w:t>
      </w:r>
      <w:proofErr w:type="spellEnd"/>
      <w:r w:rsidRPr="00870332">
        <w:rPr>
          <w:sz w:val="24"/>
          <w:szCs w:val="24"/>
        </w:rPr>
        <w:t xml:space="preserve"> die Finanzmittel. Aus den bisher vorliegenden Ergebnissen lassen sich somit keinerlei Aussagen zu einer Reihung der </w:t>
      </w:r>
      <w:r w:rsidR="00A9684B">
        <w:rPr>
          <w:sz w:val="24"/>
          <w:szCs w:val="24"/>
        </w:rPr>
        <w:t>an den Untersuchungen teilnehmenden L</w:t>
      </w:r>
      <w:r w:rsidRPr="00870332">
        <w:rPr>
          <w:sz w:val="24"/>
          <w:szCs w:val="24"/>
        </w:rPr>
        <w:t>abore in Bezug auf Leistungsqualität und -kapazität treffen.</w:t>
      </w:r>
      <w:r w:rsidR="00A9684B">
        <w:rPr>
          <w:sz w:val="24"/>
          <w:szCs w:val="24"/>
        </w:rPr>
        <w:t xml:space="preserve"> Es nehmen nur zwei Institutionen daran teil, die Routineuntersuchungen durchführen.</w:t>
      </w:r>
    </w:p>
    <w:p w:rsidR="008D15EE" w:rsidRDefault="007376A3" w:rsidP="008D15EE">
      <w:pPr>
        <w:pStyle w:val="Listenabsatz"/>
        <w:numPr>
          <w:ilvl w:val="0"/>
          <w:numId w:val="3"/>
        </w:numPr>
        <w:rPr>
          <w:sz w:val="24"/>
          <w:szCs w:val="24"/>
        </w:rPr>
      </w:pPr>
      <w:r>
        <w:rPr>
          <w:sz w:val="24"/>
          <w:szCs w:val="24"/>
        </w:rPr>
        <w:lastRenderedPageBreak/>
        <w:t>Auf eine kleine Anfrage verschiedener Abgeordneter und der Fraktion BÜNDNI</w:t>
      </w:r>
      <w:r w:rsidR="002C4E71">
        <w:rPr>
          <w:sz w:val="24"/>
          <w:szCs w:val="24"/>
        </w:rPr>
        <w:t>S</w:t>
      </w:r>
      <w:r>
        <w:rPr>
          <w:sz w:val="24"/>
          <w:szCs w:val="24"/>
        </w:rPr>
        <w:t xml:space="preserve"> 90/DIE GRÜNEN </w:t>
      </w:r>
      <w:r w:rsidR="002C4E71">
        <w:rPr>
          <w:sz w:val="24"/>
          <w:szCs w:val="24"/>
        </w:rPr>
        <w:t xml:space="preserve">(Drucksache 17/6185) </w:t>
      </w:r>
      <w:r>
        <w:rPr>
          <w:sz w:val="24"/>
          <w:szCs w:val="24"/>
        </w:rPr>
        <w:t>antwortete die Bundesregierung am 08.07.2011</w:t>
      </w:r>
      <w:r w:rsidR="00A9684B">
        <w:rPr>
          <w:sz w:val="24"/>
          <w:szCs w:val="24"/>
        </w:rPr>
        <w:t xml:space="preserve"> (Drucksache 17/6542) mit der damals schon nicht mehr haltbaren Behauptung, dass es sich um eine unspezifische Krankheit mit wissenschaftlich ungesicherten Ursachen handele. Haltungs- und Fütterungsbedingungen seien in betroffenen Betrieben nur „suboptimal“</w:t>
      </w:r>
      <w:r w:rsidR="006B06DF">
        <w:rPr>
          <w:sz w:val="24"/>
          <w:szCs w:val="24"/>
        </w:rPr>
        <w:t>. Wissenschaftliche Veröffentlichungen dazu lagen allerdings nicht vor.</w:t>
      </w:r>
    </w:p>
    <w:p w:rsidR="008D15EE" w:rsidRPr="008D15EE" w:rsidRDefault="008D15EE" w:rsidP="008D15EE">
      <w:pPr>
        <w:pStyle w:val="Listenabsatz"/>
        <w:rPr>
          <w:sz w:val="24"/>
          <w:szCs w:val="24"/>
        </w:rPr>
      </w:pPr>
    </w:p>
    <w:p w:rsidR="009C5CDE" w:rsidRDefault="009C5CDE" w:rsidP="00DD68DC">
      <w:pPr>
        <w:pStyle w:val="Listenabsatz"/>
        <w:ind w:left="0"/>
        <w:rPr>
          <w:sz w:val="24"/>
          <w:szCs w:val="24"/>
        </w:rPr>
      </w:pPr>
      <w:r>
        <w:rPr>
          <w:sz w:val="24"/>
          <w:szCs w:val="24"/>
        </w:rPr>
        <w:t xml:space="preserve">Zwischenzeitlich </w:t>
      </w:r>
      <w:r w:rsidR="00431AC1">
        <w:rPr>
          <w:sz w:val="24"/>
          <w:szCs w:val="24"/>
        </w:rPr>
        <w:t xml:space="preserve">wurde </w:t>
      </w:r>
      <w:r w:rsidR="00047292">
        <w:rPr>
          <w:sz w:val="24"/>
          <w:szCs w:val="24"/>
        </w:rPr>
        <w:t xml:space="preserve">allein </w:t>
      </w:r>
      <w:r w:rsidR="00431AC1">
        <w:rPr>
          <w:sz w:val="24"/>
          <w:szCs w:val="24"/>
        </w:rPr>
        <w:t>i</w:t>
      </w:r>
      <w:r>
        <w:rPr>
          <w:sz w:val="24"/>
          <w:szCs w:val="24"/>
        </w:rPr>
        <w:t xml:space="preserve">n </w:t>
      </w:r>
      <w:r w:rsidR="00047292">
        <w:rPr>
          <w:sz w:val="24"/>
          <w:szCs w:val="24"/>
        </w:rPr>
        <w:t>Deutschland</w:t>
      </w:r>
      <w:r w:rsidR="006B06DF">
        <w:rPr>
          <w:sz w:val="24"/>
          <w:szCs w:val="24"/>
        </w:rPr>
        <w:t xml:space="preserve"> in den Jahren 1996-2010</w:t>
      </w:r>
      <w:r w:rsidR="00047292">
        <w:rPr>
          <w:sz w:val="24"/>
          <w:szCs w:val="24"/>
        </w:rPr>
        <w:t xml:space="preserve"> in </w:t>
      </w:r>
      <w:r>
        <w:rPr>
          <w:sz w:val="24"/>
          <w:szCs w:val="24"/>
        </w:rPr>
        <w:t xml:space="preserve">mehr als 1100 </w:t>
      </w:r>
      <w:r w:rsidR="00431AC1">
        <w:rPr>
          <w:sz w:val="24"/>
          <w:szCs w:val="24"/>
        </w:rPr>
        <w:t>Betrieben</w:t>
      </w:r>
      <w:r>
        <w:rPr>
          <w:sz w:val="24"/>
          <w:szCs w:val="24"/>
        </w:rPr>
        <w:t xml:space="preserve"> diese </w:t>
      </w:r>
      <w:r w:rsidR="004E797A">
        <w:rPr>
          <w:sz w:val="24"/>
          <w:szCs w:val="24"/>
        </w:rPr>
        <w:t xml:space="preserve">von manchen als </w:t>
      </w:r>
      <w:r w:rsidR="008D15EE">
        <w:rPr>
          <w:sz w:val="24"/>
          <w:szCs w:val="24"/>
        </w:rPr>
        <w:t xml:space="preserve">sog. </w:t>
      </w:r>
      <w:r w:rsidR="00431AC1">
        <w:rPr>
          <w:sz w:val="24"/>
          <w:szCs w:val="24"/>
        </w:rPr>
        <w:t>„unbekannte Faktorenerkrankung“</w:t>
      </w:r>
      <w:r w:rsidR="008D15EE">
        <w:rPr>
          <w:sz w:val="24"/>
          <w:szCs w:val="24"/>
        </w:rPr>
        <w:t xml:space="preserve"> </w:t>
      </w:r>
      <w:r w:rsidR="004E797A">
        <w:rPr>
          <w:sz w:val="24"/>
          <w:szCs w:val="24"/>
        </w:rPr>
        <w:t xml:space="preserve">bezeichnete Tierseuche </w:t>
      </w:r>
      <w:r>
        <w:rPr>
          <w:sz w:val="24"/>
          <w:szCs w:val="24"/>
        </w:rPr>
        <w:t xml:space="preserve">eindeutig </w:t>
      </w:r>
      <w:r w:rsidR="00431AC1">
        <w:rPr>
          <w:sz w:val="24"/>
          <w:szCs w:val="24"/>
        </w:rPr>
        <w:t xml:space="preserve">als Botulismus </w:t>
      </w:r>
      <w:r w:rsidR="006420DB">
        <w:rPr>
          <w:sz w:val="24"/>
          <w:szCs w:val="24"/>
        </w:rPr>
        <w:t>identifiziert</w:t>
      </w:r>
      <w:r>
        <w:rPr>
          <w:sz w:val="24"/>
          <w:szCs w:val="24"/>
        </w:rPr>
        <w:t xml:space="preserve"> (Klinisches Bild und positive</w:t>
      </w:r>
      <w:r w:rsidR="00431AC1">
        <w:rPr>
          <w:sz w:val="24"/>
          <w:szCs w:val="24"/>
        </w:rPr>
        <w:t xml:space="preserve">r </w:t>
      </w:r>
      <w:proofErr w:type="spellStart"/>
      <w:r w:rsidR="00431AC1">
        <w:rPr>
          <w:sz w:val="24"/>
          <w:szCs w:val="24"/>
        </w:rPr>
        <w:t>Toxinnachweis</w:t>
      </w:r>
      <w:proofErr w:type="spellEnd"/>
      <w:r w:rsidR="00431AC1">
        <w:rPr>
          <w:sz w:val="24"/>
          <w:szCs w:val="24"/>
        </w:rPr>
        <w:t xml:space="preserve"> im Labor</w:t>
      </w:r>
      <w:r w:rsidR="009772C6">
        <w:rPr>
          <w:sz w:val="24"/>
          <w:szCs w:val="24"/>
        </w:rPr>
        <w:t xml:space="preserve">; </w:t>
      </w:r>
      <w:proofErr w:type="spellStart"/>
      <w:r w:rsidR="009772C6">
        <w:rPr>
          <w:sz w:val="24"/>
          <w:szCs w:val="24"/>
        </w:rPr>
        <w:t>Ausschluß</w:t>
      </w:r>
      <w:proofErr w:type="spellEnd"/>
      <w:r w:rsidR="009772C6">
        <w:rPr>
          <w:sz w:val="24"/>
          <w:szCs w:val="24"/>
        </w:rPr>
        <w:t xml:space="preserve"> anderer Krankheitsursachen</w:t>
      </w:r>
      <w:r w:rsidR="00431AC1">
        <w:rPr>
          <w:sz w:val="24"/>
          <w:szCs w:val="24"/>
        </w:rPr>
        <w:t xml:space="preserve">). Aufgrund der international bekannten Schwierigkeiten der Labordiagnose </w:t>
      </w:r>
      <w:r w:rsidR="006420DB">
        <w:rPr>
          <w:sz w:val="24"/>
          <w:szCs w:val="24"/>
        </w:rPr>
        <w:t xml:space="preserve">bei Botulismus </w:t>
      </w:r>
      <w:r w:rsidR="00431AC1">
        <w:rPr>
          <w:sz w:val="24"/>
          <w:szCs w:val="24"/>
        </w:rPr>
        <w:t>muss von geschätzt sicherlich mehr als 3000 betroffenen landwirtschaftlichen Betrieben allein Deutschland ausgegangen werden. Diese Krankheitsform tritt gehäuft auch in mehreren Nachbarländern auf.</w:t>
      </w:r>
    </w:p>
    <w:p w:rsidR="002C4E71" w:rsidRDefault="002C4E71" w:rsidP="002C4E71">
      <w:pPr>
        <w:pStyle w:val="Listenabsatz"/>
        <w:ind w:left="0"/>
        <w:rPr>
          <w:rFonts w:cstheme="minorHAnsi"/>
          <w:sz w:val="24"/>
          <w:szCs w:val="24"/>
        </w:rPr>
      </w:pPr>
    </w:p>
    <w:p w:rsidR="00195FAF" w:rsidRDefault="00195FAF" w:rsidP="002C4E71">
      <w:pPr>
        <w:pStyle w:val="Listenabsatz"/>
        <w:ind w:left="0"/>
        <w:rPr>
          <w:rFonts w:cstheme="minorHAnsi"/>
          <w:b/>
          <w:sz w:val="24"/>
          <w:szCs w:val="24"/>
        </w:rPr>
      </w:pPr>
      <w:r w:rsidRPr="008D15EE">
        <w:rPr>
          <w:rFonts w:cstheme="minorHAnsi"/>
          <w:b/>
          <w:sz w:val="24"/>
          <w:szCs w:val="24"/>
        </w:rPr>
        <w:t xml:space="preserve">Es muss festgestellt werden, dass </w:t>
      </w:r>
      <w:r w:rsidR="008D15EE">
        <w:rPr>
          <w:rFonts w:cstheme="minorHAnsi"/>
          <w:b/>
          <w:sz w:val="24"/>
          <w:szCs w:val="24"/>
        </w:rPr>
        <w:t xml:space="preserve">seit vielen Jahren </w:t>
      </w:r>
      <w:r w:rsidRPr="008D15EE">
        <w:rPr>
          <w:rFonts w:cstheme="minorHAnsi"/>
          <w:b/>
          <w:sz w:val="24"/>
          <w:szCs w:val="24"/>
        </w:rPr>
        <w:t>ein</w:t>
      </w:r>
      <w:r w:rsidR="006420DB">
        <w:rPr>
          <w:rFonts w:cstheme="minorHAnsi"/>
          <w:b/>
          <w:sz w:val="24"/>
          <w:szCs w:val="24"/>
        </w:rPr>
        <w:t xml:space="preserve"> </w:t>
      </w:r>
      <w:r w:rsidR="008D15EE" w:rsidRPr="008D15EE">
        <w:rPr>
          <w:rFonts w:cstheme="minorHAnsi"/>
          <w:b/>
          <w:sz w:val="24"/>
          <w:szCs w:val="24"/>
        </w:rPr>
        <w:t>dringender</w:t>
      </w:r>
      <w:r w:rsidRPr="008D15EE">
        <w:rPr>
          <w:rFonts w:cstheme="minorHAnsi"/>
          <w:b/>
          <w:sz w:val="24"/>
          <w:szCs w:val="24"/>
        </w:rPr>
        <w:t xml:space="preserve"> hoher Forschung</w:t>
      </w:r>
      <w:r w:rsidR="00EC6F74">
        <w:rPr>
          <w:rFonts w:cstheme="minorHAnsi"/>
          <w:b/>
          <w:sz w:val="24"/>
          <w:szCs w:val="24"/>
        </w:rPr>
        <w:t>sbedarf allgemein anerkannt war:</w:t>
      </w:r>
    </w:p>
    <w:p w:rsidR="00AC24D5" w:rsidRDefault="00AC24D5" w:rsidP="00AC24D5">
      <w:pPr>
        <w:pStyle w:val="Listenabsatz"/>
        <w:numPr>
          <w:ilvl w:val="0"/>
          <w:numId w:val="4"/>
        </w:numPr>
        <w:rPr>
          <w:rFonts w:cstheme="minorHAnsi"/>
          <w:b/>
          <w:sz w:val="24"/>
          <w:szCs w:val="24"/>
        </w:rPr>
      </w:pPr>
      <w:r>
        <w:rPr>
          <w:rFonts w:cstheme="minorHAnsi"/>
          <w:b/>
          <w:sz w:val="24"/>
          <w:szCs w:val="24"/>
        </w:rPr>
        <w:t>Tausende von betroffenen landwirtschaftlichen Betrieben</w:t>
      </w:r>
    </w:p>
    <w:p w:rsidR="00AC24D5" w:rsidRDefault="00AC24D5" w:rsidP="00AC24D5">
      <w:pPr>
        <w:pStyle w:val="Listenabsatz"/>
        <w:numPr>
          <w:ilvl w:val="0"/>
          <w:numId w:val="4"/>
        </w:numPr>
        <w:rPr>
          <w:rFonts w:cstheme="minorHAnsi"/>
          <w:b/>
          <w:sz w:val="24"/>
          <w:szCs w:val="24"/>
        </w:rPr>
      </w:pPr>
      <w:r>
        <w:rPr>
          <w:rFonts w:cstheme="minorHAnsi"/>
          <w:b/>
          <w:sz w:val="24"/>
          <w:szCs w:val="24"/>
        </w:rPr>
        <w:t>Zehntausende erkrankte bzw. verendete Tiere</w:t>
      </w:r>
    </w:p>
    <w:p w:rsidR="00AC24D5" w:rsidRDefault="00AC24D5" w:rsidP="00AC24D5">
      <w:pPr>
        <w:pStyle w:val="Listenabsatz"/>
        <w:numPr>
          <w:ilvl w:val="0"/>
          <w:numId w:val="4"/>
        </w:numPr>
        <w:rPr>
          <w:rFonts w:cstheme="minorHAnsi"/>
          <w:b/>
          <w:sz w:val="24"/>
          <w:szCs w:val="24"/>
        </w:rPr>
      </w:pPr>
      <w:r>
        <w:rPr>
          <w:rFonts w:cstheme="minorHAnsi"/>
          <w:b/>
          <w:sz w:val="24"/>
          <w:szCs w:val="24"/>
        </w:rPr>
        <w:t>Verunsicherte Verbraucher</w:t>
      </w:r>
    </w:p>
    <w:p w:rsidR="00AC24D5" w:rsidRPr="008D15EE" w:rsidRDefault="00AC24D5" w:rsidP="00AC24D5">
      <w:pPr>
        <w:pStyle w:val="Listenabsatz"/>
        <w:numPr>
          <w:ilvl w:val="0"/>
          <w:numId w:val="4"/>
        </w:numPr>
        <w:rPr>
          <w:rFonts w:cstheme="minorHAnsi"/>
          <w:b/>
          <w:sz w:val="24"/>
          <w:szCs w:val="24"/>
        </w:rPr>
      </w:pPr>
      <w:r>
        <w:rPr>
          <w:rFonts w:cstheme="minorHAnsi"/>
          <w:b/>
          <w:sz w:val="24"/>
          <w:szCs w:val="24"/>
        </w:rPr>
        <w:t>und letztlich auch erkrankte Landwirte.</w:t>
      </w:r>
    </w:p>
    <w:p w:rsidR="008D15EE" w:rsidRPr="002C4E71" w:rsidRDefault="008D15EE" w:rsidP="002C4E71">
      <w:pPr>
        <w:pStyle w:val="Listenabsatz"/>
        <w:ind w:left="0"/>
        <w:rPr>
          <w:rFonts w:cstheme="minorHAnsi"/>
          <w:sz w:val="24"/>
          <w:szCs w:val="24"/>
        </w:rPr>
      </w:pPr>
    </w:p>
    <w:p w:rsidR="00431AC1" w:rsidRPr="002C4E71" w:rsidRDefault="00AC24D5" w:rsidP="002C4E71">
      <w:pPr>
        <w:pStyle w:val="Titel"/>
        <w:spacing w:before="60" w:after="60" w:line="240" w:lineRule="auto"/>
        <w:jc w:val="left"/>
        <w:rPr>
          <w:rFonts w:asciiTheme="minorHAnsi" w:hAnsiTheme="minorHAnsi" w:cstheme="minorHAnsi"/>
          <w:b w:val="0"/>
        </w:rPr>
      </w:pPr>
      <w:r>
        <w:rPr>
          <w:rFonts w:asciiTheme="minorHAnsi" w:hAnsiTheme="minorHAnsi" w:cstheme="minorHAnsi"/>
          <w:b w:val="0"/>
        </w:rPr>
        <w:t xml:space="preserve">Erst </w:t>
      </w:r>
      <w:r w:rsidR="00431AC1" w:rsidRPr="002C4E71">
        <w:rPr>
          <w:rFonts w:asciiTheme="minorHAnsi" w:hAnsiTheme="minorHAnsi" w:cstheme="minorHAnsi"/>
          <w:b w:val="0"/>
        </w:rPr>
        <w:t>20</w:t>
      </w:r>
      <w:r w:rsidR="00870332">
        <w:rPr>
          <w:rFonts w:asciiTheme="minorHAnsi" w:hAnsiTheme="minorHAnsi" w:cstheme="minorHAnsi"/>
          <w:b w:val="0"/>
        </w:rPr>
        <w:t>09</w:t>
      </w:r>
      <w:r w:rsidR="00431AC1" w:rsidRPr="002C4E71">
        <w:rPr>
          <w:rFonts w:asciiTheme="minorHAnsi" w:hAnsiTheme="minorHAnsi" w:cstheme="minorHAnsi"/>
          <w:b w:val="0"/>
        </w:rPr>
        <w:t xml:space="preserve"> schrieb die Bundesregierung ein Forschungsvorhaben </w:t>
      </w:r>
      <w:r w:rsidR="006B06DF">
        <w:rPr>
          <w:rFonts w:asciiTheme="minorHAnsi" w:hAnsiTheme="minorHAnsi" w:cstheme="minorHAnsi"/>
          <w:b w:val="0"/>
        </w:rPr>
        <w:t xml:space="preserve">zur Entscheidungshilfe </w:t>
      </w:r>
      <w:r w:rsidR="00431AC1" w:rsidRPr="006420DB">
        <w:rPr>
          <w:rFonts w:asciiTheme="minorHAnsi" w:hAnsiTheme="minorHAnsi" w:cstheme="minorHAnsi"/>
          <w:b w:val="0"/>
        </w:rPr>
        <w:t>(</w:t>
      </w:r>
      <w:r w:rsidR="002C4E71" w:rsidRPr="006420DB">
        <w:rPr>
          <w:rFonts w:asciiTheme="minorHAnsi" w:hAnsiTheme="minorHAnsi" w:cstheme="minorHAnsi"/>
          <w:b w:val="0"/>
          <w:i/>
        </w:rPr>
        <w:t xml:space="preserve">Bedeutung von </w:t>
      </w:r>
      <w:proofErr w:type="spellStart"/>
      <w:r w:rsidR="002C4E71" w:rsidRPr="006420DB">
        <w:rPr>
          <w:rFonts w:asciiTheme="minorHAnsi" w:hAnsiTheme="minorHAnsi" w:cstheme="minorHAnsi"/>
          <w:b w:val="0"/>
          <w:i/>
        </w:rPr>
        <w:t>Clostridium</w:t>
      </w:r>
      <w:proofErr w:type="spellEnd"/>
      <w:r w:rsidR="002C4E71" w:rsidRPr="006420DB">
        <w:rPr>
          <w:rFonts w:asciiTheme="minorHAnsi" w:hAnsiTheme="minorHAnsi" w:cstheme="minorHAnsi"/>
          <w:b w:val="0"/>
          <w:i/>
        </w:rPr>
        <w:t xml:space="preserve"> </w:t>
      </w:r>
      <w:proofErr w:type="spellStart"/>
      <w:r w:rsidR="002C4E71" w:rsidRPr="006420DB">
        <w:rPr>
          <w:rFonts w:asciiTheme="minorHAnsi" w:hAnsiTheme="minorHAnsi" w:cstheme="minorHAnsi"/>
          <w:b w:val="0"/>
          <w:i/>
        </w:rPr>
        <w:t>botulinum</w:t>
      </w:r>
      <w:proofErr w:type="spellEnd"/>
      <w:r w:rsidR="002C4E71" w:rsidRPr="006420DB">
        <w:rPr>
          <w:rFonts w:asciiTheme="minorHAnsi" w:hAnsiTheme="minorHAnsi" w:cstheme="minorHAnsi"/>
          <w:b w:val="0"/>
          <w:i/>
        </w:rPr>
        <w:t xml:space="preserve"> bei chronischen Krankheitsgeschehen (2810HS005</w:t>
      </w:r>
      <w:r w:rsidR="002C4E71" w:rsidRPr="006420DB">
        <w:rPr>
          <w:rFonts w:asciiTheme="minorHAnsi" w:hAnsiTheme="minorHAnsi" w:cstheme="minorHAnsi"/>
          <w:b w:val="0"/>
        </w:rPr>
        <w:t>)</w:t>
      </w:r>
      <w:r w:rsidR="002C4E71">
        <w:rPr>
          <w:rFonts w:asciiTheme="minorHAnsi" w:hAnsiTheme="minorHAnsi" w:cstheme="minorHAnsi"/>
          <w:b w:val="0"/>
        </w:rPr>
        <w:t xml:space="preserve"> aus, das aber nach Einreichung verschiedener Projektvorschläge </w:t>
      </w:r>
      <w:r w:rsidR="00431AC1" w:rsidRPr="002C4E71">
        <w:rPr>
          <w:rFonts w:asciiTheme="minorHAnsi" w:hAnsiTheme="minorHAnsi" w:cstheme="minorHAnsi"/>
          <w:b w:val="0"/>
        </w:rPr>
        <w:t>zurückgezogen wurde.</w:t>
      </w:r>
      <w:r w:rsidR="008D15EE">
        <w:rPr>
          <w:rFonts w:asciiTheme="minorHAnsi" w:hAnsiTheme="minorHAnsi" w:cstheme="minorHAnsi"/>
          <w:b w:val="0"/>
        </w:rPr>
        <w:t xml:space="preserve"> Als Grund wurde genannt, dass die angebotenen Untersuchungen nicht de</w:t>
      </w:r>
      <w:r w:rsidR="004E797A">
        <w:rPr>
          <w:rFonts w:asciiTheme="minorHAnsi" w:hAnsiTheme="minorHAnsi" w:cstheme="minorHAnsi"/>
          <w:b w:val="0"/>
        </w:rPr>
        <w:t>m</w:t>
      </w:r>
      <w:r w:rsidR="008D15EE">
        <w:rPr>
          <w:rFonts w:asciiTheme="minorHAnsi" w:hAnsiTheme="minorHAnsi" w:cstheme="minorHAnsi"/>
          <w:b w:val="0"/>
        </w:rPr>
        <w:t xml:space="preserve"> vom Ministerium erwarteten Lösungsansatz entsprachen.</w:t>
      </w:r>
      <w:r w:rsidR="004E797A">
        <w:rPr>
          <w:rFonts w:asciiTheme="minorHAnsi" w:hAnsiTheme="minorHAnsi" w:cstheme="minorHAnsi"/>
          <w:b w:val="0"/>
        </w:rPr>
        <w:t xml:space="preserve"> (W</w:t>
      </w:r>
      <w:r w:rsidR="006B06DF">
        <w:rPr>
          <w:rFonts w:asciiTheme="minorHAnsi" w:hAnsiTheme="minorHAnsi" w:cstheme="minorHAnsi"/>
          <w:b w:val="0"/>
        </w:rPr>
        <w:t>ozu benötigt man</w:t>
      </w:r>
      <w:r w:rsidR="004E797A">
        <w:rPr>
          <w:rFonts w:asciiTheme="minorHAnsi" w:hAnsiTheme="minorHAnsi" w:cstheme="minorHAnsi"/>
          <w:b w:val="0"/>
        </w:rPr>
        <w:t xml:space="preserve"> überhaupt </w:t>
      </w:r>
      <w:r w:rsidR="006B06DF">
        <w:rPr>
          <w:rFonts w:asciiTheme="minorHAnsi" w:hAnsiTheme="minorHAnsi" w:cstheme="minorHAnsi"/>
          <w:b w:val="0"/>
        </w:rPr>
        <w:t>Entscheidun</w:t>
      </w:r>
      <w:r w:rsidR="004E797A">
        <w:rPr>
          <w:rFonts w:asciiTheme="minorHAnsi" w:hAnsiTheme="minorHAnsi" w:cstheme="minorHAnsi"/>
          <w:b w:val="0"/>
        </w:rPr>
        <w:t xml:space="preserve">gshilfe, wenn man das Ergebnis </w:t>
      </w:r>
      <w:r w:rsidR="006B06DF">
        <w:rPr>
          <w:rFonts w:asciiTheme="minorHAnsi" w:hAnsiTheme="minorHAnsi" w:cstheme="minorHAnsi"/>
          <w:b w:val="0"/>
        </w:rPr>
        <w:t>zu kennen glaubt</w:t>
      </w:r>
      <w:r w:rsidR="004E797A">
        <w:rPr>
          <w:rFonts w:asciiTheme="minorHAnsi" w:hAnsiTheme="minorHAnsi" w:cstheme="minorHAnsi"/>
          <w:b w:val="0"/>
        </w:rPr>
        <w:t xml:space="preserve"> oder in eine besondere Richtung lenken will?)</w:t>
      </w:r>
    </w:p>
    <w:p w:rsidR="00431AC1" w:rsidRDefault="00431AC1" w:rsidP="00DD68DC">
      <w:pPr>
        <w:pStyle w:val="Listenabsatz"/>
        <w:ind w:left="0"/>
        <w:rPr>
          <w:sz w:val="24"/>
          <w:szCs w:val="24"/>
        </w:rPr>
      </w:pPr>
      <w:r>
        <w:rPr>
          <w:sz w:val="24"/>
          <w:szCs w:val="24"/>
        </w:rPr>
        <w:t>2011 wurde diese</w:t>
      </w:r>
      <w:r w:rsidR="004E797A">
        <w:rPr>
          <w:sz w:val="24"/>
          <w:szCs w:val="24"/>
        </w:rPr>
        <w:t xml:space="preserve">s Entscheidungshilfevorhaben </w:t>
      </w:r>
      <w:r>
        <w:rPr>
          <w:sz w:val="24"/>
          <w:szCs w:val="24"/>
        </w:rPr>
        <w:t xml:space="preserve">erneut </w:t>
      </w:r>
      <w:r w:rsidR="006420DB">
        <w:rPr>
          <w:sz w:val="24"/>
          <w:szCs w:val="24"/>
        </w:rPr>
        <w:t xml:space="preserve">unter gleichem Titel </w:t>
      </w:r>
      <w:r>
        <w:rPr>
          <w:sz w:val="24"/>
          <w:szCs w:val="24"/>
        </w:rPr>
        <w:t xml:space="preserve">mit </w:t>
      </w:r>
      <w:r w:rsidR="005C39D2">
        <w:rPr>
          <w:sz w:val="24"/>
          <w:szCs w:val="24"/>
        </w:rPr>
        <w:t xml:space="preserve">anscheinend </w:t>
      </w:r>
      <w:r>
        <w:rPr>
          <w:sz w:val="24"/>
          <w:szCs w:val="24"/>
        </w:rPr>
        <w:t xml:space="preserve">anderen Schwerpunktsetzungen </w:t>
      </w:r>
      <w:r w:rsidRPr="00870332">
        <w:rPr>
          <w:sz w:val="24"/>
          <w:szCs w:val="24"/>
        </w:rPr>
        <w:t>ausgeschrieben</w:t>
      </w:r>
      <w:r w:rsidR="006420DB">
        <w:rPr>
          <w:sz w:val="24"/>
          <w:szCs w:val="24"/>
        </w:rPr>
        <w:t>.</w:t>
      </w:r>
      <w:r w:rsidRPr="00870332">
        <w:rPr>
          <w:sz w:val="24"/>
          <w:szCs w:val="24"/>
        </w:rPr>
        <w:t xml:space="preserve"> </w:t>
      </w:r>
      <w:r>
        <w:rPr>
          <w:sz w:val="24"/>
          <w:szCs w:val="24"/>
        </w:rPr>
        <w:t>Es hatten sich mehrere Forschungsgruppen beworben, den Zuschlag erhielt eine Arbeitsgruppe unter der Leitung der</w:t>
      </w:r>
      <w:r w:rsidR="00195FAF">
        <w:rPr>
          <w:sz w:val="24"/>
          <w:szCs w:val="24"/>
        </w:rPr>
        <w:t xml:space="preserve"> Rinderklinik der Tierärztliche</w:t>
      </w:r>
      <w:r>
        <w:rPr>
          <w:sz w:val="24"/>
          <w:szCs w:val="24"/>
        </w:rPr>
        <w:t>n Hochschule</w:t>
      </w:r>
      <w:r w:rsidR="00195FAF">
        <w:rPr>
          <w:sz w:val="24"/>
          <w:szCs w:val="24"/>
        </w:rPr>
        <w:t xml:space="preserve"> Hannover</w:t>
      </w:r>
      <w:r w:rsidR="0094655F">
        <w:rPr>
          <w:sz w:val="24"/>
          <w:szCs w:val="24"/>
        </w:rPr>
        <w:t xml:space="preserve">, Projektleitung Prof. Dr. </w:t>
      </w:r>
      <w:proofErr w:type="spellStart"/>
      <w:r w:rsidR="0094655F">
        <w:rPr>
          <w:sz w:val="24"/>
          <w:szCs w:val="24"/>
        </w:rPr>
        <w:t>Hoedemaker</w:t>
      </w:r>
      <w:proofErr w:type="spellEnd"/>
      <w:r w:rsidR="00195FAF">
        <w:rPr>
          <w:sz w:val="24"/>
          <w:szCs w:val="24"/>
        </w:rPr>
        <w:t>.</w:t>
      </w:r>
    </w:p>
    <w:p w:rsidR="00195FAF" w:rsidRDefault="00195FAF" w:rsidP="00DD68DC">
      <w:pPr>
        <w:pStyle w:val="Listenabsatz"/>
        <w:ind w:left="0"/>
        <w:rPr>
          <w:sz w:val="24"/>
          <w:szCs w:val="24"/>
        </w:rPr>
      </w:pPr>
    </w:p>
    <w:p w:rsidR="00870332" w:rsidRDefault="00195FAF" w:rsidP="00DD68DC">
      <w:pPr>
        <w:pStyle w:val="Listenabsatz"/>
        <w:ind w:left="0"/>
        <w:rPr>
          <w:sz w:val="24"/>
          <w:szCs w:val="24"/>
        </w:rPr>
      </w:pPr>
      <w:r>
        <w:rPr>
          <w:sz w:val="24"/>
          <w:szCs w:val="24"/>
        </w:rPr>
        <w:t xml:space="preserve">Die Diskussionen der letzten Jahre hatte gezeigt, dass es verschiedene Auffassungen zur Ursache des Krankheitsgeschehen gab: </w:t>
      </w:r>
      <w:r w:rsidR="00870332">
        <w:rPr>
          <w:sz w:val="24"/>
          <w:szCs w:val="24"/>
        </w:rPr>
        <w:t>Entweder</w:t>
      </w:r>
    </w:p>
    <w:p w:rsidR="00870332" w:rsidRDefault="00195FAF" w:rsidP="00870332">
      <w:pPr>
        <w:pStyle w:val="Listenabsatz"/>
        <w:numPr>
          <w:ilvl w:val="0"/>
          <w:numId w:val="5"/>
        </w:numPr>
        <w:rPr>
          <w:sz w:val="24"/>
          <w:szCs w:val="24"/>
        </w:rPr>
      </w:pPr>
      <w:r>
        <w:rPr>
          <w:sz w:val="24"/>
          <w:szCs w:val="24"/>
        </w:rPr>
        <w:t>Hygiene- und Management</w:t>
      </w:r>
      <w:r w:rsidR="004E797A">
        <w:rPr>
          <w:sz w:val="24"/>
          <w:szCs w:val="24"/>
        </w:rPr>
        <w:t>fehlverhalten der Landwirte</w:t>
      </w:r>
      <w:r>
        <w:rPr>
          <w:sz w:val="24"/>
          <w:szCs w:val="24"/>
        </w:rPr>
        <w:t xml:space="preserve"> </w:t>
      </w:r>
      <w:r w:rsidR="004E797A">
        <w:rPr>
          <w:sz w:val="24"/>
          <w:szCs w:val="24"/>
        </w:rPr>
        <w:t>mit unzureichender bzw. fehlerhafter tierärztlichen Diagnos</w:t>
      </w:r>
      <w:r w:rsidR="00EC6F74">
        <w:rPr>
          <w:sz w:val="24"/>
          <w:szCs w:val="24"/>
        </w:rPr>
        <w:t>tik</w:t>
      </w:r>
      <w:r w:rsidR="004E797A">
        <w:rPr>
          <w:sz w:val="24"/>
          <w:szCs w:val="24"/>
        </w:rPr>
        <w:t xml:space="preserve"> oder </w:t>
      </w:r>
      <w:r>
        <w:rPr>
          <w:sz w:val="24"/>
          <w:szCs w:val="24"/>
        </w:rPr>
        <w:t>aber</w:t>
      </w:r>
    </w:p>
    <w:p w:rsidR="00870332" w:rsidRDefault="00195FAF" w:rsidP="00870332">
      <w:pPr>
        <w:pStyle w:val="Listenabsatz"/>
        <w:numPr>
          <w:ilvl w:val="0"/>
          <w:numId w:val="5"/>
        </w:numPr>
        <w:rPr>
          <w:sz w:val="24"/>
          <w:szCs w:val="24"/>
        </w:rPr>
      </w:pPr>
      <w:r>
        <w:rPr>
          <w:sz w:val="24"/>
          <w:szCs w:val="24"/>
        </w:rPr>
        <w:t xml:space="preserve"> </w:t>
      </w:r>
      <w:proofErr w:type="spellStart"/>
      <w:r>
        <w:rPr>
          <w:sz w:val="24"/>
          <w:szCs w:val="24"/>
        </w:rPr>
        <w:t>Clostridium</w:t>
      </w:r>
      <w:proofErr w:type="spellEnd"/>
      <w:r>
        <w:rPr>
          <w:sz w:val="24"/>
          <w:szCs w:val="24"/>
        </w:rPr>
        <w:t xml:space="preserve"> </w:t>
      </w:r>
      <w:proofErr w:type="spellStart"/>
      <w:r>
        <w:rPr>
          <w:sz w:val="24"/>
          <w:szCs w:val="24"/>
        </w:rPr>
        <w:t>botulinum</w:t>
      </w:r>
      <w:proofErr w:type="spellEnd"/>
      <w:r>
        <w:rPr>
          <w:sz w:val="24"/>
          <w:szCs w:val="24"/>
        </w:rPr>
        <w:t xml:space="preserve"> als dem Bakte</w:t>
      </w:r>
      <w:r w:rsidR="00EC6F74">
        <w:rPr>
          <w:sz w:val="24"/>
          <w:szCs w:val="24"/>
        </w:rPr>
        <w:t>rium,</w:t>
      </w:r>
      <w:r>
        <w:rPr>
          <w:sz w:val="24"/>
          <w:szCs w:val="24"/>
        </w:rPr>
        <w:t xml:space="preserve"> das </w:t>
      </w:r>
      <w:proofErr w:type="spellStart"/>
      <w:r>
        <w:rPr>
          <w:sz w:val="24"/>
          <w:szCs w:val="24"/>
        </w:rPr>
        <w:t>Botulinumtoxin</w:t>
      </w:r>
      <w:proofErr w:type="spellEnd"/>
      <w:r>
        <w:rPr>
          <w:sz w:val="24"/>
          <w:szCs w:val="24"/>
        </w:rPr>
        <w:t xml:space="preserve"> bildet, das wiederum im tierischen Organismus entsprechende Einflüsse auf Nervenreize und physiologische Regelkreise ausübt, die zur Erkrankung </w:t>
      </w:r>
      <w:r w:rsidR="00EC6F74">
        <w:rPr>
          <w:sz w:val="24"/>
          <w:szCs w:val="24"/>
        </w:rPr>
        <w:t xml:space="preserve">Botulismus </w:t>
      </w:r>
      <w:r>
        <w:rPr>
          <w:sz w:val="24"/>
          <w:szCs w:val="24"/>
        </w:rPr>
        <w:t xml:space="preserve">führen. </w:t>
      </w:r>
    </w:p>
    <w:p w:rsidR="00195FAF" w:rsidRDefault="006B06DF" w:rsidP="00870332">
      <w:pPr>
        <w:pStyle w:val="Listenabsatz"/>
        <w:ind w:left="0"/>
        <w:rPr>
          <w:sz w:val="24"/>
          <w:szCs w:val="24"/>
        </w:rPr>
      </w:pPr>
      <w:r>
        <w:rPr>
          <w:sz w:val="24"/>
          <w:szCs w:val="24"/>
        </w:rPr>
        <w:t>Zu letzterer Begründung lie</w:t>
      </w:r>
      <w:r w:rsidR="00195FAF">
        <w:rPr>
          <w:sz w:val="24"/>
          <w:szCs w:val="24"/>
        </w:rPr>
        <w:t xml:space="preserve">gen </w:t>
      </w:r>
      <w:r>
        <w:rPr>
          <w:sz w:val="24"/>
          <w:szCs w:val="24"/>
        </w:rPr>
        <w:t xml:space="preserve">seit vielen Jahrzehnten </w:t>
      </w:r>
      <w:r w:rsidR="00195FAF">
        <w:rPr>
          <w:sz w:val="24"/>
          <w:szCs w:val="24"/>
        </w:rPr>
        <w:t xml:space="preserve">entsprechende wissenschaftliche Veröffentlichungen vor. </w:t>
      </w:r>
      <w:r w:rsidR="004E797A">
        <w:rPr>
          <w:sz w:val="24"/>
          <w:szCs w:val="24"/>
        </w:rPr>
        <w:t xml:space="preserve">Das Forschungsthema nahm zumindest auf diese Ursache </w:t>
      </w:r>
      <w:r w:rsidR="00870332">
        <w:rPr>
          <w:sz w:val="24"/>
          <w:szCs w:val="24"/>
        </w:rPr>
        <w:t xml:space="preserve">sogar </w:t>
      </w:r>
      <w:r w:rsidR="0094655F">
        <w:rPr>
          <w:sz w:val="24"/>
          <w:szCs w:val="24"/>
        </w:rPr>
        <w:t xml:space="preserve">Bezug. Die Teilnehmer des erfolgreichen Projektes sind nur teilweise auf dem Forschungsgebiet </w:t>
      </w:r>
      <w:r>
        <w:rPr>
          <w:sz w:val="24"/>
          <w:szCs w:val="24"/>
        </w:rPr>
        <w:t xml:space="preserve">und gar nicht in Zusammenhang mit </w:t>
      </w:r>
      <w:proofErr w:type="spellStart"/>
      <w:r>
        <w:rPr>
          <w:sz w:val="24"/>
          <w:szCs w:val="24"/>
        </w:rPr>
        <w:t>Clostridium</w:t>
      </w:r>
      <w:proofErr w:type="spellEnd"/>
      <w:r>
        <w:rPr>
          <w:sz w:val="24"/>
          <w:szCs w:val="24"/>
        </w:rPr>
        <w:t xml:space="preserve"> </w:t>
      </w:r>
      <w:proofErr w:type="spellStart"/>
      <w:r>
        <w:rPr>
          <w:sz w:val="24"/>
          <w:szCs w:val="24"/>
        </w:rPr>
        <w:t>botulinum</w:t>
      </w:r>
      <w:proofErr w:type="spellEnd"/>
      <w:r>
        <w:rPr>
          <w:sz w:val="24"/>
          <w:szCs w:val="24"/>
        </w:rPr>
        <w:t xml:space="preserve"> </w:t>
      </w:r>
      <w:r w:rsidR="0094655F">
        <w:rPr>
          <w:sz w:val="24"/>
          <w:szCs w:val="24"/>
        </w:rPr>
        <w:t>durch Veröffentlichungen ausgewiesen.</w:t>
      </w:r>
    </w:p>
    <w:p w:rsidR="008D15EE" w:rsidRDefault="008D15EE" w:rsidP="00DD68DC">
      <w:pPr>
        <w:pStyle w:val="Listenabsatz"/>
        <w:ind w:left="0"/>
        <w:rPr>
          <w:sz w:val="24"/>
          <w:szCs w:val="24"/>
        </w:rPr>
      </w:pPr>
    </w:p>
    <w:p w:rsidR="0094655F" w:rsidRDefault="008D15EE" w:rsidP="00DD68DC">
      <w:pPr>
        <w:pStyle w:val="Listenabsatz"/>
        <w:ind w:left="0"/>
        <w:rPr>
          <w:sz w:val="24"/>
          <w:szCs w:val="24"/>
        </w:rPr>
      </w:pPr>
      <w:r>
        <w:rPr>
          <w:sz w:val="24"/>
          <w:szCs w:val="24"/>
        </w:rPr>
        <w:lastRenderedPageBreak/>
        <w:t xml:space="preserve">Das vom Bundesministerium für Ernährung, Landwirtschaft und Verbraucherschutz ausgeschrieben Forschungsvorhaben </w:t>
      </w:r>
      <w:r w:rsidR="0094655F">
        <w:rPr>
          <w:sz w:val="24"/>
          <w:szCs w:val="24"/>
        </w:rPr>
        <w:t>ist</w:t>
      </w:r>
      <w:r>
        <w:rPr>
          <w:sz w:val="24"/>
          <w:szCs w:val="24"/>
        </w:rPr>
        <w:t xml:space="preserve"> ein sog. Entscheidungshilfever</w:t>
      </w:r>
      <w:r w:rsidR="00870332">
        <w:rPr>
          <w:sz w:val="24"/>
          <w:szCs w:val="24"/>
        </w:rPr>
        <w:t>fahren um bei</w:t>
      </w:r>
      <w:r w:rsidR="0094655F">
        <w:rPr>
          <w:sz w:val="24"/>
          <w:szCs w:val="24"/>
        </w:rPr>
        <w:t xml:space="preserve"> den</w:t>
      </w:r>
      <w:r w:rsidR="00870332">
        <w:rPr>
          <w:sz w:val="24"/>
          <w:szCs w:val="24"/>
        </w:rPr>
        <w:t xml:space="preserve"> weiteren </w:t>
      </w:r>
      <w:r w:rsidR="0094655F">
        <w:rPr>
          <w:sz w:val="24"/>
          <w:szCs w:val="24"/>
        </w:rPr>
        <w:t>Entscheidungen</w:t>
      </w:r>
      <w:r w:rsidR="00870332">
        <w:rPr>
          <w:sz w:val="24"/>
          <w:szCs w:val="24"/>
        </w:rPr>
        <w:t xml:space="preserve"> des Ministeriums</w:t>
      </w:r>
      <w:r>
        <w:rPr>
          <w:sz w:val="24"/>
          <w:szCs w:val="24"/>
        </w:rPr>
        <w:t xml:space="preserve"> </w:t>
      </w:r>
      <w:r w:rsidR="00870332">
        <w:rPr>
          <w:sz w:val="24"/>
          <w:szCs w:val="24"/>
        </w:rPr>
        <w:t>zu helfen.</w:t>
      </w:r>
    </w:p>
    <w:p w:rsidR="0094655F" w:rsidRDefault="0094655F" w:rsidP="00DD68DC">
      <w:pPr>
        <w:pStyle w:val="Listenabsatz"/>
        <w:ind w:left="0"/>
        <w:rPr>
          <w:sz w:val="24"/>
          <w:szCs w:val="24"/>
        </w:rPr>
      </w:pPr>
      <w:r>
        <w:rPr>
          <w:sz w:val="24"/>
          <w:szCs w:val="24"/>
        </w:rPr>
        <w:t>Dabei spielen Fragen wie z.B</w:t>
      </w:r>
      <w:r w:rsidR="006B06DF">
        <w:rPr>
          <w:sz w:val="24"/>
          <w:szCs w:val="24"/>
        </w:rPr>
        <w:t>.</w:t>
      </w:r>
      <w:r>
        <w:rPr>
          <w:sz w:val="24"/>
          <w:szCs w:val="24"/>
        </w:rPr>
        <w:t xml:space="preserve"> zu</w:t>
      </w:r>
    </w:p>
    <w:p w:rsidR="0094655F" w:rsidRDefault="0094655F" w:rsidP="0094655F">
      <w:pPr>
        <w:pStyle w:val="Listenabsatz"/>
        <w:numPr>
          <w:ilvl w:val="0"/>
          <w:numId w:val="5"/>
        </w:numPr>
        <w:rPr>
          <w:sz w:val="24"/>
          <w:szCs w:val="24"/>
        </w:rPr>
      </w:pPr>
      <w:r>
        <w:rPr>
          <w:sz w:val="24"/>
          <w:szCs w:val="24"/>
        </w:rPr>
        <w:t>Tierseuche</w:t>
      </w:r>
    </w:p>
    <w:p w:rsidR="0094655F" w:rsidRDefault="006B06DF" w:rsidP="0094655F">
      <w:pPr>
        <w:pStyle w:val="Listenabsatz"/>
        <w:numPr>
          <w:ilvl w:val="0"/>
          <w:numId w:val="5"/>
        </w:numPr>
        <w:rPr>
          <w:sz w:val="24"/>
          <w:szCs w:val="24"/>
        </w:rPr>
      </w:pPr>
      <w:r>
        <w:rPr>
          <w:sz w:val="24"/>
          <w:szCs w:val="24"/>
        </w:rPr>
        <w:t>w</w:t>
      </w:r>
      <w:r w:rsidR="0094655F">
        <w:rPr>
          <w:sz w:val="24"/>
          <w:szCs w:val="24"/>
        </w:rPr>
        <w:t>enn ja, anzeige- bzw. meldepflichtig</w:t>
      </w:r>
    </w:p>
    <w:p w:rsidR="0094655F" w:rsidRDefault="0094655F" w:rsidP="0094655F">
      <w:pPr>
        <w:pStyle w:val="Listenabsatz"/>
        <w:numPr>
          <w:ilvl w:val="0"/>
          <w:numId w:val="5"/>
        </w:numPr>
        <w:rPr>
          <w:sz w:val="24"/>
          <w:szCs w:val="24"/>
        </w:rPr>
      </w:pPr>
      <w:r>
        <w:rPr>
          <w:sz w:val="24"/>
          <w:szCs w:val="24"/>
        </w:rPr>
        <w:t>Entschädigungs</w:t>
      </w:r>
      <w:r w:rsidR="006B06DF">
        <w:rPr>
          <w:sz w:val="24"/>
          <w:szCs w:val="24"/>
        </w:rPr>
        <w:t>zahlungen</w:t>
      </w:r>
    </w:p>
    <w:p w:rsidR="0094655F" w:rsidRDefault="0094655F" w:rsidP="0094655F">
      <w:pPr>
        <w:pStyle w:val="Listenabsatz"/>
        <w:numPr>
          <w:ilvl w:val="0"/>
          <w:numId w:val="5"/>
        </w:numPr>
        <w:rPr>
          <w:sz w:val="24"/>
          <w:szCs w:val="24"/>
        </w:rPr>
      </w:pPr>
      <w:r>
        <w:rPr>
          <w:sz w:val="24"/>
          <w:szCs w:val="24"/>
        </w:rPr>
        <w:t>Verbraucherschutz</w:t>
      </w:r>
    </w:p>
    <w:p w:rsidR="0094655F" w:rsidRDefault="0094655F" w:rsidP="0094655F">
      <w:pPr>
        <w:pStyle w:val="Listenabsatz"/>
        <w:numPr>
          <w:ilvl w:val="0"/>
          <w:numId w:val="5"/>
        </w:numPr>
        <w:rPr>
          <w:sz w:val="24"/>
          <w:szCs w:val="24"/>
        </w:rPr>
      </w:pPr>
      <w:r>
        <w:rPr>
          <w:sz w:val="24"/>
          <w:szCs w:val="24"/>
        </w:rPr>
        <w:t>Berufskrankheit der Landwirte</w:t>
      </w:r>
    </w:p>
    <w:p w:rsidR="0094655F" w:rsidRDefault="0094655F" w:rsidP="0094655F">
      <w:pPr>
        <w:pStyle w:val="Listenabsatz"/>
        <w:numPr>
          <w:ilvl w:val="0"/>
          <w:numId w:val="5"/>
        </w:numPr>
        <w:rPr>
          <w:sz w:val="24"/>
          <w:szCs w:val="24"/>
        </w:rPr>
      </w:pPr>
      <w:r>
        <w:rPr>
          <w:sz w:val="24"/>
          <w:szCs w:val="24"/>
        </w:rPr>
        <w:t>Behandlung der Tiere</w:t>
      </w:r>
    </w:p>
    <w:p w:rsidR="0094655F" w:rsidRDefault="0094655F" w:rsidP="0094655F">
      <w:pPr>
        <w:pStyle w:val="Listenabsatz"/>
        <w:numPr>
          <w:ilvl w:val="0"/>
          <w:numId w:val="5"/>
        </w:numPr>
        <w:rPr>
          <w:sz w:val="24"/>
          <w:szCs w:val="24"/>
        </w:rPr>
      </w:pPr>
      <w:r>
        <w:rPr>
          <w:sz w:val="24"/>
          <w:szCs w:val="24"/>
        </w:rPr>
        <w:t>Vorbeugung (Impfung, Eindämmung der Verbreitung der Krankheitserreger)</w:t>
      </w:r>
    </w:p>
    <w:p w:rsidR="0094655F" w:rsidRDefault="0094655F" w:rsidP="0094655F">
      <w:pPr>
        <w:pStyle w:val="Listenabsatz"/>
        <w:numPr>
          <w:ilvl w:val="0"/>
          <w:numId w:val="5"/>
        </w:numPr>
        <w:rPr>
          <w:sz w:val="24"/>
          <w:szCs w:val="24"/>
        </w:rPr>
      </w:pPr>
      <w:r>
        <w:rPr>
          <w:sz w:val="24"/>
          <w:szCs w:val="24"/>
        </w:rPr>
        <w:t>Umweltschutz</w:t>
      </w:r>
    </w:p>
    <w:p w:rsidR="0094655F" w:rsidRDefault="006B06DF" w:rsidP="0094655F">
      <w:pPr>
        <w:pStyle w:val="Listenabsatz"/>
        <w:ind w:left="709" w:hanging="709"/>
        <w:rPr>
          <w:sz w:val="24"/>
          <w:szCs w:val="24"/>
        </w:rPr>
      </w:pPr>
      <w:r>
        <w:rPr>
          <w:sz w:val="24"/>
          <w:szCs w:val="24"/>
        </w:rPr>
        <w:t>e</w:t>
      </w:r>
      <w:r w:rsidR="0094655F">
        <w:rPr>
          <w:sz w:val="24"/>
          <w:szCs w:val="24"/>
        </w:rPr>
        <w:t>ine Rolle.</w:t>
      </w:r>
    </w:p>
    <w:p w:rsidR="0094655F" w:rsidRDefault="0094655F" w:rsidP="0094655F">
      <w:pPr>
        <w:pStyle w:val="Listenabsatz"/>
        <w:ind w:left="709" w:hanging="709"/>
        <w:rPr>
          <w:sz w:val="24"/>
          <w:szCs w:val="24"/>
        </w:rPr>
      </w:pPr>
      <w:r>
        <w:rPr>
          <w:sz w:val="24"/>
          <w:szCs w:val="24"/>
        </w:rPr>
        <w:t>Gemäß der EU-</w:t>
      </w:r>
      <w:proofErr w:type="spellStart"/>
      <w:r>
        <w:rPr>
          <w:sz w:val="24"/>
          <w:szCs w:val="24"/>
        </w:rPr>
        <w:t>Zoonosenrichtlinie</w:t>
      </w:r>
      <w:proofErr w:type="spellEnd"/>
      <w:r>
        <w:rPr>
          <w:sz w:val="24"/>
          <w:szCs w:val="24"/>
        </w:rPr>
        <w:t xml:space="preserve"> </w:t>
      </w:r>
      <w:hyperlink r:id="rId10" w:tgtFrame="_blank" w:tooltip="full text of the act" w:history="1">
        <w:r w:rsidR="00641875" w:rsidRPr="00641875">
          <w:rPr>
            <w:rStyle w:val="Hyperlink"/>
            <w:color w:val="auto"/>
            <w:u w:val="none"/>
          </w:rPr>
          <w:t>2003/99/EC</w:t>
        </w:r>
      </w:hyperlink>
      <w:r w:rsidR="00641875">
        <w:t xml:space="preserve"> vom 17.11.2003 </w:t>
      </w:r>
      <w:r>
        <w:rPr>
          <w:sz w:val="24"/>
          <w:szCs w:val="24"/>
        </w:rPr>
        <w:t xml:space="preserve">müssen die einzelnen Staaten tätig werden, wenn </w:t>
      </w:r>
      <w:r w:rsidR="00641875">
        <w:rPr>
          <w:sz w:val="24"/>
          <w:szCs w:val="24"/>
        </w:rPr>
        <w:t>darin genannte</w:t>
      </w:r>
      <w:r>
        <w:rPr>
          <w:sz w:val="24"/>
          <w:szCs w:val="24"/>
        </w:rPr>
        <w:t xml:space="preserve"> Erkrankungen </w:t>
      </w:r>
      <w:r w:rsidR="00641875">
        <w:rPr>
          <w:sz w:val="24"/>
          <w:szCs w:val="24"/>
        </w:rPr>
        <w:t xml:space="preserve">(darunter Botulismus) </w:t>
      </w:r>
      <w:r>
        <w:rPr>
          <w:sz w:val="24"/>
          <w:szCs w:val="24"/>
        </w:rPr>
        <w:t>lokal ein</w:t>
      </w:r>
      <w:r w:rsidR="006B06DF">
        <w:rPr>
          <w:sz w:val="24"/>
          <w:szCs w:val="24"/>
        </w:rPr>
        <w:t>e</w:t>
      </w:r>
      <w:r>
        <w:rPr>
          <w:sz w:val="24"/>
          <w:szCs w:val="24"/>
        </w:rPr>
        <w:t xml:space="preserve"> Rolle spielen.</w:t>
      </w:r>
    </w:p>
    <w:p w:rsidR="0094655F" w:rsidRPr="0094655F" w:rsidRDefault="0094655F" w:rsidP="0094655F">
      <w:pPr>
        <w:pStyle w:val="Listenabsatz"/>
        <w:ind w:left="709" w:hanging="709"/>
        <w:rPr>
          <w:sz w:val="24"/>
          <w:szCs w:val="24"/>
        </w:rPr>
      </w:pPr>
    </w:p>
    <w:p w:rsidR="0094655F" w:rsidRPr="00EC6F74" w:rsidRDefault="008D15EE" w:rsidP="00DD68DC">
      <w:pPr>
        <w:pStyle w:val="Listenabsatz"/>
        <w:ind w:left="0"/>
        <w:rPr>
          <w:sz w:val="24"/>
          <w:szCs w:val="24"/>
        </w:rPr>
      </w:pPr>
      <w:r>
        <w:rPr>
          <w:sz w:val="24"/>
          <w:szCs w:val="24"/>
        </w:rPr>
        <w:t xml:space="preserve">Bei zwei </w:t>
      </w:r>
      <w:r w:rsidR="00EC6F74">
        <w:rPr>
          <w:sz w:val="24"/>
          <w:szCs w:val="24"/>
        </w:rPr>
        <w:t>kontroversen</w:t>
      </w:r>
      <w:r>
        <w:rPr>
          <w:sz w:val="24"/>
          <w:szCs w:val="24"/>
        </w:rPr>
        <w:t xml:space="preserve"> Meinungen wäre es sicherlich sinnvoll gewesen alle Aspekte in einem Projekt unter der Leitung der Bundesanstalt für Landwirtschaft und Ernährung (</w:t>
      </w:r>
      <w:proofErr w:type="spellStart"/>
      <w:r>
        <w:rPr>
          <w:sz w:val="24"/>
          <w:szCs w:val="24"/>
        </w:rPr>
        <w:t>BLE</w:t>
      </w:r>
      <w:proofErr w:type="spellEnd"/>
      <w:r>
        <w:rPr>
          <w:sz w:val="24"/>
          <w:szCs w:val="24"/>
        </w:rPr>
        <w:t xml:space="preserve">) zu bündeln. Neben dem der Tierärztlichen Hochschule zugesagten Budget von </w:t>
      </w:r>
      <w:r w:rsidRPr="00EC6F74">
        <w:rPr>
          <w:sz w:val="24"/>
          <w:szCs w:val="24"/>
        </w:rPr>
        <w:t>1,7</w:t>
      </w:r>
      <w:r w:rsidR="00E83047">
        <w:rPr>
          <w:sz w:val="24"/>
          <w:szCs w:val="24"/>
        </w:rPr>
        <w:t xml:space="preserve"> (nicht wie in</w:t>
      </w:r>
      <w:r w:rsidR="00763DD9">
        <w:rPr>
          <w:sz w:val="24"/>
          <w:szCs w:val="24"/>
        </w:rPr>
        <w:t xml:space="preserve"> </w:t>
      </w:r>
      <w:r w:rsidR="00E83047">
        <w:rPr>
          <w:sz w:val="24"/>
          <w:szCs w:val="24"/>
        </w:rPr>
        <w:t>der Bundestagsantwort 1,54)</w:t>
      </w:r>
      <w:r w:rsidRPr="00EC6F74">
        <w:rPr>
          <w:sz w:val="24"/>
          <w:szCs w:val="24"/>
        </w:rPr>
        <w:t xml:space="preserve"> </w:t>
      </w:r>
      <w:proofErr w:type="spellStart"/>
      <w:r w:rsidRPr="00EC6F74">
        <w:rPr>
          <w:sz w:val="24"/>
          <w:szCs w:val="24"/>
        </w:rPr>
        <w:t>mio</w:t>
      </w:r>
      <w:proofErr w:type="spellEnd"/>
      <w:r w:rsidRPr="00EC6F74">
        <w:rPr>
          <w:sz w:val="24"/>
          <w:szCs w:val="24"/>
        </w:rPr>
        <w:t xml:space="preserve"> € wurden </w:t>
      </w:r>
      <w:r w:rsidR="001F72EF" w:rsidRPr="00EC6F74">
        <w:rPr>
          <w:sz w:val="24"/>
          <w:szCs w:val="24"/>
        </w:rPr>
        <w:t xml:space="preserve">zusätzlich </w:t>
      </w:r>
      <w:r w:rsidRPr="00EC6F74">
        <w:rPr>
          <w:sz w:val="24"/>
          <w:szCs w:val="24"/>
        </w:rPr>
        <w:t>0, 6</w:t>
      </w:r>
      <w:r w:rsidR="00EC6F74" w:rsidRPr="00EC6F74">
        <w:rPr>
          <w:sz w:val="24"/>
          <w:szCs w:val="24"/>
        </w:rPr>
        <w:t>7</w:t>
      </w:r>
      <w:r w:rsidRPr="00EC6F74">
        <w:rPr>
          <w:sz w:val="24"/>
          <w:szCs w:val="24"/>
        </w:rPr>
        <w:t xml:space="preserve"> </w:t>
      </w:r>
      <w:proofErr w:type="spellStart"/>
      <w:r w:rsidRPr="00EC6F74">
        <w:rPr>
          <w:sz w:val="24"/>
          <w:szCs w:val="24"/>
        </w:rPr>
        <w:t>mio</w:t>
      </w:r>
      <w:proofErr w:type="spellEnd"/>
      <w:r w:rsidRPr="00EC6F74">
        <w:rPr>
          <w:sz w:val="24"/>
          <w:szCs w:val="24"/>
        </w:rPr>
        <w:t xml:space="preserve"> € </w:t>
      </w:r>
      <w:r w:rsidR="001F72EF" w:rsidRPr="00EC6F74">
        <w:rPr>
          <w:sz w:val="24"/>
          <w:szCs w:val="24"/>
        </w:rPr>
        <w:t>dem Bundesinstitut für Tiergesundheit (Friedrich-Löffler-Institut (</w:t>
      </w:r>
      <w:proofErr w:type="spellStart"/>
      <w:r w:rsidR="001F72EF" w:rsidRPr="00EC6F74">
        <w:rPr>
          <w:sz w:val="24"/>
          <w:szCs w:val="24"/>
        </w:rPr>
        <w:t>FLI</w:t>
      </w:r>
      <w:proofErr w:type="spellEnd"/>
      <w:r w:rsidR="001F72EF" w:rsidRPr="00EC6F74">
        <w:rPr>
          <w:sz w:val="24"/>
          <w:szCs w:val="24"/>
        </w:rPr>
        <w:t>) zur Verfügung gestellt</w:t>
      </w:r>
      <w:r w:rsidR="00687A44" w:rsidRPr="00EC6F74">
        <w:rPr>
          <w:sz w:val="24"/>
          <w:szCs w:val="24"/>
        </w:rPr>
        <w:t>. Somit beträgt das Gesamtbudget für 25 Monate</w:t>
      </w:r>
      <w:r w:rsidR="001F72EF" w:rsidRPr="00EC6F74">
        <w:rPr>
          <w:sz w:val="24"/>
          <w:szCs w:val="24"/>
        </w:rPr>
        <w:t xml:space="preserve"> </w:t>
      </w:r>
      <w:r w:rsidR="00687A44" w:rsidRPr="00EC6F74">
        <w:rPr>
          <w:sz w:val="24"/>
          <w:szCs w:val="24"/>
        </w:rPr>
        <w:t xml:space="preserve">2,4 </w:t>
      </w:r>
      <w:proofErr w:type="spellStart"/>
      <w:r w:rsidR="00687A44" w:rsidRPr="00EC6F74">
        <w:rPr>
          <w:sz w:val="24"/>
          <w:szCs w:val="24"/>
        </w:rPr>
        <w:t>mio</w:t>
      </w:r>
      <w:proofErr w:type="spellEnd"/>
      <w:r w:rsidR="00687A44" w:rsidRPr="00EC6F74">
        <w:rPr>
          <w:sz w:val="24"/>
          <w:szCs w:val="24"/>
        </w:rPr>
        <w:t xml:space="preserve"> €.</w:t>
      </w:r>
    </w:p>
    <w:p w:rsidR="008D15EE" w:rsidRDefault="001F72EF" w:rsidP="00DD68DC">
      <w:pPr>
        <w:pStyle w:val="Listenabsatz"/>
        <w:ind w:left="0"/>
        <w:rPr>
          <w:sz w:val="24"/>
          <w:szCs w:val="24"/>
        </w:rPr>
      </w:pPr>
      <w:r>
        <w:rPr>
          <w:sz w:val="24"/>
          <w:szCs w:val="24"/>
        </w:rPr>
        <w:t>Es war</w:t>
      </w:r>
      <w:r w:rsidR="00687A44">
        <w:rPr>
          <w:sz w:val="24"/>
          <w:szCs w:val="24"/>
        </w:rPr>
        <w:t xml:space="preserve"> bereits vor der Entscheidung der Mittelvergabe</w:t>
      </w:r>
      <w:r>
        <w:rPr>
          <w:sz w:val="24"/>
          <w:szCs w:val="24"/>
        </w:rPr>
        <w:t xml:space="preserve"> bekannt, dass von verschieden Mitarbeitern der Tierärztlichen Hochschule gar nicht gewollt war, die Ursache der Erkrankung von Tausenden Rindern </w:t>
      </w:r>
      <w:r w:rsidR="00AC24D5">
        <w:rPr>
          <w:sz w:val="24"/>
          <w:szCs w:val="24"/>
        </w:rPr>
        <w:t xml:space="preserve">wirklich </w:t>
      </w:r>
      <w:r>
        <w:rPr>
          <w:sz w:val="24"/>
          <w:szCs w:val="24"/>
        </w:rPr>
        <w:t>zu ergründen</w:t>
      </w:r>
      <w:r w:rsidR="00AC24D5">
        <w:rPr>
          <w:sz w:val="24"/>
          <w:szCs w:val="24"/>
        </w:rPr>
        <w:t xml:space="preserve"> und auf den Erfahrungen und wissenschaftlichen Untersuchungen </w:t>
      </w:r>
      <w:r w:rsidR="004B059E">
        <w:rPr>
          <w:sz w:val="24"/>
          <w:szCs w:val="24"/>
        </w:rPr>
        <w:t xml:space="preserve">zur Klinik und Labordiagnose </w:t>
      </w:r>
      <w:r w:rsidR="00AC24D5">
        <w:rPr>
          <w:sz w:val="24"/>
          <w:szCs w:val="24"/>
        </w:rPr>
        <w:t>nationaler und internationaler Forschergruppen aufzubauen.</w:t>
      </w:r>
      <w:r w:rsidR="00687A44">
        <w:rPr>
          <w:sz w:val="24"/>
          <w:szCs w:val="24"/>
        </w:rPr>
        <w:t xml:space="preserve"> Dissertationen i</w:t>
      </w:r>
      <w:r w:rsidR="00632CE7">
        <w:rPr>
          <w:sz w:val="24"/>
          <w:szCs w:val="24"/>
        </w:rPr>
        <w:t xml:space="preserve">n der </w:t>
      </w:r>
      <w:proofErr w:type="spellStart"/>
      <w:r w:rsidR="00632CE7">
        <w:rPr>
          <w:sz w:val="24"/>
          <w:szCs w:val="24"/>
        </w:rPr>
        <w:t>TiHo</w:t>
      </w:r>
      <w:proofErr w:type="spellEnd"/>
      <w:r w:rsidR="00632CE7">
        <w:rPr>
          <w:sz w:val="24"/>
          <w:szCs w:val="24"/>
        </w:rPr>
        <w:t xml:space="preserve"> hatten bereits die A</w:t>
      </w:r>
      <w:r w:rsidR="00687A44">
        <w:rPr>
          <w:sz w:val="24"/>
          <w:szCs w:val="24"/>
        </w:rPr>
        <w:t xml:space="preserve">rgumentation des </w:t>
      </w:r>
      <w:proofErr w:type="spellStart"/>
      <w:r w:rsidR="00687A44">
        <w:rPr>
          <w:sz w:val="24"/>
          <w:szCs w:val="24"/>
        </w:rPr>
        <w:t>Reineiweißmangels</w:t>
      </w:r>
      <w:proofErr w:type="spellEnd"/>
      <w:r w:rsidR="00687A44">
        <w:rPr>
          <w:sz w:val="24"/>
          <w:szCs w:val="24"/>
        </w:rPr>
        <w:t xml:space="preserve"> in der </w:t>
      </w:r>
      <w:r w:rsidR="00632CE7">
        <w:rPr>
          <w:sz w:val="24"/>
          <w:szCs w:val="24"/>
        </w:rPr>
        <w:t>F</w:t>
      </w:r>
      <w:r w:rsidR="00687A44">
        <w:rPr>
          <w:sz w:val="24"/>
          <w:szCs w:val="24"/>
        </w:rPr>
        <w:t xml:space="preserve">ütterung </w:t>
      </w:r>
      <w:r w:rsidR="00632CE7">
        <w:rPr>
          <w:sz w:val="24"/>
          <w:szCs w:val="24"/>
        </w:rPr>
        <w:t xml:space="preserve">erkrankter Tiere </w:t>
      </w:r>
      <w:r w:rsidR="00687A44">
        <w:rPr>
          <w:sz w:val="24"/>
          <w:szCs w:val="24"/>
        </w:rPr>
        <w:t xml:space="preserve">widerlegt. </w:t>
      </w:r>
      <w:r w:rsidR="00641875">
        <w:rPr>
          <w:sz w:val="24"/>
          <w:szCs w:val="24"/>
        </w:rPr>
        <w:t xml:space="preserve">Für den Nachweis, dass Kühe Milch auch ohne </w:t>
      </w:r>
      <w:proofErr w:type="spellStart"/>
      <w:r w:rsidR="00641875">
        <w:rPr>
          <w:sz w:val="24"/>
          <w:szCs w:val="24"/>
        </w:rPr>
        <w:t>Reineiweiß</w:t>
      </w:r>
      <w:proofErr w:type="spellEnd"/>
      <w:r w:rsidR="00641875">
        <w:rPr>
          <w:sz w:val="24"/>
          <w:szCs w:val="24"/>
        </w:rPr>
        <w:t xml:space="preserve"> große Mengen Milch liefern können,</w:t>
      </w:r>
      <w:r w:rsidR="00687A44">
        <w:rPr>
          <w:sz w:val="24"/>
          <w:szCs w:val="24"/>
        </w:rPr>
        <w:t xml:space="preserve"> hatte </w:t>
      </w:r>
      <w:r w:rsidR="00632CE7">
        <w:rPr>
          <w:sz w:val="24"/>
          <w:szCs w:val="24"/>
        </w:rPr>
        <w:t xml:space="preserve"> </w:t>
      </w:r>
      <w:proofErr w:type="spellStart"/>
      <w:r w:rsidR="00632CE7">
        <w:rPr>
          <w:sz w:val="24"/>
          <w:szCs w:val="24"/>
        </w:rPr>
        <w:t>Artturi</w:t>
      </w:r>
      <w:proofErr w:type="spellEnd"/>
      <w:r w:rsidR="00632CE7">
        <w:rPr>
          <w:sz w:val="24"/>
          <w:szCs w:val="24"/>
        </w:rPr>
        <w:t xml:space="preserve"> I. Virtanen schon im Jahr 1945 den Nobelpreis für Chemie erhalten.</w:t>
      </w:r>
    </w:p>
    <w:p w:rsidR="004E797A" w:rsidRDefault="004E797A" w:rsidP="00DD68DC">
      <w:pPr>
        <w:pStyle w:val="Listenabsatz"/>
        <w:ind w:left="0"/>
        <w:rPr>
          <w:sz w:val="24"/>
          <w:szCs w:val="24"/>
        </w:rPr>
      </w:pPr>
    </w:p>
    <w:p w:rsidR="004E797A" w:rsidRDefault="004E797A" w:rsidP="00DD68DC">
      <w:pPr>
        <w:pStyle w:val="Listenabsatz"/>
        <w:ind w:left="0"/>
        <w:rPr>
          <w:sz w:val="24"/>
          <w:szCs w:val="24"/>
        </w:rPr>
      </w:pPr>
      <w:r>
        <w:rPr>
          <w:sz w:val="24"/>
          <w:szCs w:val="24"/>
        </w:rPr>
        <w:t>Bei der Bedeutung des Forschungsvorhabens, d</w:t>
      </w:r>
      <w:r w:rsidR="00D136F4">
        <w:rPr>
          <w:sz w:val="24"/>
          <w:szCs w:val="24"/>
        </w:rPr>
        <w:t>ie</w:t>
      </w:r>
      <w:r>
        <w:rPr>
          <w:sz w:val="24"/>
          <w:szCs w:val="24"/>
        </w:rPr>
        <w:t xml:space="preserve"> ja auch in der Mittelvergabe ersichtlich ist, hätte eine Gesprächsrunde</w:t>
      </w:r>
      <w:r w:rsidR="00641875">
        <w:rPr>
          <w:sz w:val="24"/>
          <w:szCs w:val="24"/>
        </w:rPr>
        <w:t xml:space="preserve">, - </w:t>
      </w:r>
      <w:r w:rsidR="00687A44">
        <w:rPr>
          <w:sz w:val="24"/>
          <w:szCs w:val="24"/>
        </w:rPr>
        <w:t xml:space="preserve">zusammengesetzt aus den Gutachtern </w:t>
      </w:r>
      <w:r>
        <w:rPr>
          <w:sz w:val="24"/>
          <w:szCs w:val="24"/>
        </w:rPr>
        <w:t>mit denjenigen</w:t>
      </w:r>
      <w:r w:rsidR="009772C6">
        <w:rPr>
          <w:sz w:val="24"/>
          <w:szCs w:val="24"/>
        </w:rPr>
        <w:t xml:space="preserve"> Fachleuten</w:t>
      </w:r>
      <w:r>
        <w:rPr>
          <w:sz w:val="24"/>
          <w:szCs w:val="24"/>
        </w:rPr>
        <w:t xml:space="preserve">, die sich seit Jahren wissenschaftlich und praktisch mit diesem Themenkomplex befassen („Expertengespräch“) </w:t>
      </w:r>
      <w:r w:rsidR="00641875">
        <w:rPr>
          <w:sz w:val="24"/>
          <w:szCs w:val="24"/>
        </w:rPr>
        <w:t xml:space="preserve">- , </w:t>
      </w:r>
      <w:r>
        <w:rPr>
          <w:sz w:val="24"/>
          <w:szCs w:val="24"/>
        </w:rPr>
        <w:t>sicherlich</w:t>
      </w:r>
      <w:r w:rsidR="00D136F4">
        <w:rPr>
          <w:sz w:val="24"/>
          <w:szCs w:val="24"/>
        </w:rPr>
        <w:t xml:space="preserve"> zu einem Joint Venture geführt, das eine größere Wahrscheinlichkeit gehabt hätte </w:t>
      </w:r>
      <w:r w:rsidR="00687A44">
        <w:rPr>
          <w:sz w:val="24"/>
          <w:szCs w:val="24"/>
        </w:rPr>
        <w:t xml:space="preserve">zum Erfolg zu führen </w:t>
      </w:r>
      <w:r w:rsidR="00D136F4">
        <w:rPr>
          <w:sz w:val="24"/>
          <w:szCs w:val="24"/>
        </w:rPr>
        <w:t>als das derzeit einseitige</w:t>
      </w:r>
      <w:r w:rsidR="00EC6F74">
        <w:rPr>
          <w:sz w:val="24"/>
          <w:szCs w:val="24"/>
        </w:rPr>
        <w:t xml:space="preserve"> </w:t>
      </w:r>
      <w:r w:rsidR="00D136F4">
        <w:rPr>
          <w:sz w:val="24"/>
          <w:szCs w:val="24"/>
        </w:rPr>
        <w:t>favorisierte Projekt.</w:t>
      </w:r>
    </w:p>
    <w:p w:rsidR="009772C6" w:rsidRDefault="009772C6" w:rsidP="00DD68DC">
      <w:pPr>
        <w:pStyle w:val="Listenabsatz"/>
        <w:ind w:left="0"/>
        <w:rPr>
          <w:sz w:val="24"/>
          <w:szCs w:val="24"/>
        </w:rPr>
      </w:pPr>
    </w:p>
    <w:p w:rsidR="00687A44" w:rsidRDefault="009772C6" w:rsidP="00DD68DC">
      <w:pPr>
        <w:pStyle w:val="Listenabsatz"/>
        <w:ind w:left="0"/>
        <w:rPr>
          <w:sz w:val="24"/>
          <w:szCs w:val="24"/>
        </w:rPr>
      </w:pPr>
      <w:r>
        <w:rPr>
          <w:sz w:val="24"/>
          <w:szCs w:val="24"/>
        </w:rPr>
        <w:t>Diese Entscheidung ist zu bedauern</w:t>
      </w:r>
      <w:r w:rsidR="00EC6F74">
        <w:rPr>
          <w:sz w:val="24"/>
          <w:szCs w:val="24"/>
        </w:rPr>
        <w:t xml:space="preserve"> und nicht nachvollziehbar</w:t>
      </w:r>
      <w:r>
        <w:rPr>
          <w:sz w:val="24"/>
          <w:szCs w:val="24"/>
        </w:rPr>
        <w:t xml:space="preserve">. In der wissenschaftlichen Praxis der Vergabe von Forschungsmitteln ist es nicht üblich, dass sich </w:t>
      </w:r>
      <w:r w:rsidR="00687A44">
        <w:rPr>
          <w:sz w:val="24"/>
          <w:szCs w:val="24"/>
        </w:rPr>
        <w:t xml:space="preserve">die </w:t>
      </w:r>
      <w:r>
        <w:rPr>
          <w:sz w:val="24"/>
          <w:szCs w:val="24"/>
        </w:rPr>
        <w:t>bei Ausschreibungen Unterlegene</w:t>
      </w:r>
      <w:r w:rsidR="00687A44">
        <w:rPr>
          <w:sz w:val="24"/>
          <w:szCs w:val="24"/>
        </w:rPr>
        <w:t>n</w:t>
      </w:r>
      <w:r>
        <w:rPr>
          <w:sz w:val="24"/>
          <w:szCs w:val="24"/>
        </w:rPr>
        <w:t xml:space="preserve"> dazu äußern, obwohl keinerlei Möglichkeiten der Verteidigung gegeben sind. Die Bedeutung des Botulismus in seiner aktuellen klinischen Ausprägung bei Tier und Mensch ist unbestritten. Die Hoffnungen der Betroffenen</w:t>
      </w:r>
      <w:r w:rsidR="00641875">
        <w:rPr>
          <w:sz w:val="24"/>
          <w:szCs w:val="24"/>
        </w:rPr>
        <w:t xml:space="preserve"> sind in weite Ferne gerückt, dass</w:t>
      </w:r>
      <w:r>
        <w:rPr>
          <w:sz w:val="24"/>
          <w:szCs w:val="24"/>
        </w:rPr>
        <w:t xml:space="preserve"> möglichst baldig</w:t>
      </w:r>
      <w:r w:rsidR="00641875">
        <w:rPr>
          <w:sz w:val="24"/>
          <w:szCs w:val="24"/>
        </w:rPr>
        <w:t xml:space="preserve"> eine</w:t>
      </w:r>
      <w:r>
        <w:rPr>
          <w:sz w:val="24"/>
          <w:szCs w:val="24"/>
        </w:rPr>
        <w:t xml:space="preserve"> Entscheidung der Verwaltung Ihnen zu Ihrem Recht verhelfen</w:t>
      </w:r>
      <w:r w:rsidR="00641875">
        <w:rPr>
          <w:sz w:val="24"/>
          <w:szCs w:val="24"/>
        </w:rPr>
        <w:t xml:space="preserve"> werde</w:t>
      </w:r>
      <w:r>
        <w:rPr>
          <w:sz w:val="24"/>
          <w:szCs w:val="24"/>
        </w:rPr>
        <w:t>, das auf Grund fehlender Untersuchungsergebnisse immer als nicht gegeben dargestellt wird</w:t>
      </w:r>
      <w:r w:rsidR="00641875">
        <w:rPr>
          <w:sz w:val="24"/>
          <w:szCs w:val="24"/>
        </w:rPr>
        <w:t xml:space="preserve">. </w:t>
      </w:r>
      <w:r w:rsidR="00687A44">
        <w:rPr>
          <w:sz w:val="24"/>
          <w:szCs w:val="24"/>
        </w:rPr>
        <w:t xml:space="preserve">Da auf die Kleine Anfrage (Bundestag Drucksache 17/9299) die </w:t>
      </w:r>
      <w:r w:rsidR="00687A44">
        <w:rPr>
          <w:sz w:val="24"/>
          <w:szCs w:val="24"/>
        </w:rPr>
        <w:lastRenderedPageBreak/>
        <w:t xml:space="preserve">Antworten (Bundestag Drucksache 17/9659) </w:t>
      </w:r>
      <w:r w:rsidR="00641875">
        <w:rPr>
          <w:sz w:val="24"/>
          <w:szCs w:val="24"/>
        </w:rPr>
        <w:t xml:space="preserve">öffentlich </w:t>
      </w:r>
      <w:r w:rsidR="00687A44">
        <w:rPr>
          <w:sz w:val="24"/>
          <w:szCs w:val="24"/>
        </w:rPr>
        <w:t>verfügbar sind, muss auf einige Fehler bzw. Ungereimtheiten in den Antworten exemplarisch hingewiesen werden</w:t>
      </w:r>
      <w:r w:rsidR="00632CE7">
        <w:rPr>
          <w:sz w:val="24"/>
          <w:szCs w:val="24"/>
        </w:rPr>
        <w:t>.</w:t>
      </w:r>
    </w:p>
    <w:p w:rsidR="00687A44" w:rsidRDefault="00687A44" w:rsidP="00DD68DC">
      <w:pPr>
        <w:pStyle w:val="Listenabsatz"/>
        <w:ind w:left="0"/>
        <w:rPr>
          <w:sz w:val="24"/>
          <w:szCs w:val="24"/>
        </w:rPr>
      </w:pPr>
    </w:p>
    <w:p w:rsidR="00687A44" w:rsidRDefault="00E83047" w:rsidP="00DD68DC">
      <w:pPr>
        <w:pStyle w:val="Listenabsatz"/>
        <w:ind w:left="0"/>
        <w:rPr>
          <w:sz w:val="24"/>
          <w:szCs w:val="24"/>
        </w:rPr>
      </w:pPr>
      <w:r>
        <w:rPr>
          <w:sz w:val="24"/>
          <w:szCs w:val="24"/>
        </w:rPr>
        <w:t>Botulismus als Infektionskrankheit hängt wie alle anderen Infektionskrankheiten auch von einer Vielzahl von Faktoren ab, die auf das Krankheitsgeschehen einwirken. Eine klare Ursache-Wirkungsbeziehung als Ergebnis wird als „soll“ dargestellt.</w:t>
      </w:r>
    </w:p>
    <w:p w:rsidR="00E83047" w:rsidRDefault="00E83047" w:rsidP="00DD68DC">
      <w:pPr>
        <w:pStyle w:val="Listenabsatz"/>
        <w:ind w:left="0"/>
        <w:rPr>
          <w:sz w:val="24"/>
          <w:szCs w:val="24"/>
        </w:rPr>
      </w:pPr>
      <w:r>
        <w:rPr>
          <w:sz w:val="24"/>
          <w:szCs w:val="24"/>
        </w:rPr>
        <w:t xml:space="preserve">Ein Vergleich des Maustests mit molekularbiologischen Untersuchungen wird in der wissenschaftlichen Literatur seit Jahren diskutiert. Derzeit gibt es noch keine Hinweise, dass die Hoffnung auf einen Ersatz des Tierversuchs in den nächsten Jahren in Erfüllung gehen kann. Diese Berichte stammen von ausgewiesenen C. </w:t>
      </w:r>
      <w:proofErr w:type="spellStart"/>
      <w:r>
        <w:rPr>
          <w:sz w:val="24"/>
          <w:szCs w:val="24"/>
        </w:rPr>
        <w:t>botulinum</w:t>
      </w:r>
      <w:proofErr w:type="spellEnd"/>
      <w:r>
        <w:rPr>
          <w:sz w:val="24"/>
          <w:szCs w:val="24"/>
        </w:rPr>
        <w:t>/Botulismus-Experten.</w:t>
      </w:r>
    </w:p>
    <w:p w:rsidR="00B75A55" w:rsidRDefault="00B75A55" w:rsidP="00DD68DC">
      <w:pPr>
        <w:pStyle w:val="Listenabsatz"/>
        <w:ind w:left="0"/>
        <w:rPr>
          <w:sz w:val="24"/>
          <w:szCs w:val="24"/>
        </w:rPr>
      </w:pPr>
    </w:p>
    <w:p w:rsidR="00E83047" w:rsidRDefault="00E83047" w:rsidP="00DD68DC">
      <w:pPr>
        <w:pStyle w:val="Listenabsatz"/>
        <w:ind w:left="0"/>
        <w:rPr>
          <w:rFonts w:cstheme="minorHAnsi"/>
          <w:bCs/>
          <w:sz w:val="24"/>
          <w:szCs w:val="24"/>
        </w:rPr>
      </w:pPr>
      <w:r>
        <w:rPr>
          <w:sz w:val="24"/>
          <w:szCs w:val="24"/>
        </w:rPr>
        <w:t xml:space="preserve">In Antwort 6 wird fälschlicherweise darauf hingewiesen, dass das </w:t>
      </w:r>
      <w:proofErr w:type="spellStart"/>
      <w:r>
        <w:rPr>
          <w:sz w:val="24"/>
          <w:szCs w:val="24"/>
        </w:rPr>
        <w:t>FLI</w:t>
      </w:r>
      <w:proofErr w:type="spellEnd"/>
      <w:r>
        <w:rPr>
          <w:sz w:val="24"/>
          <w:szCs w:val="24"/>
        </w:rPr>
        <w:t xml:space="preserve"> über eine ausreichend sensitive und spezifische Diagnostik verfüge. </w:t>
      </w:r>
      <w:r w:rsidR="006B5CA4">
        <w:rPr>
          <w:sz w:val="24"/>
          <w:szCs w:val="24"/>
        </w:rPr>
        <w:t xml:space="preserve">Das Referenzlabor für Rauschbrand ist in den letzten Jahren nicht in der Routinediagnostik in nennenswertem Umfang tätig gewesen. Es wird eine Auswertung des derzeit laufenden Projektes </w:t>
      </w:r>
      <w:r w:rsidR="006B5CA4" w:rsidRPr="006420DB">
        <w:rPr>
          <w:rFonts w:cstheme="minorHAnsi"/>
          <w:bCs/>
          <w:i/>
          <w:sz w:val="24"/>
          <w:szCs w:val="24"/>
        </w:rPr>
        <w:t>2807HS032</w:t>
      </w:r>
      <w:r w:rsidR="006B5CA4">
        <w:rPr>
          <w:rFonts w:cstheme="minorHAnsi"/>
          <w:bCs/>
          <w:i/>
          <w:sz w:val="24"/>
          <w:szCs w:val="24"/>
        </w:rPr>
        <w:t xml:space="preserve"> </w:t>
      </w:r>
      <w:r w:rsidR="006B5CA4" w:rsidRPr="006B5CA4">
        <w:rPr>
          <w:rFonts w:cstheme="minorHAnsi"/>
          <w:bCs/>
          <w:sz w:val="24"/>
          <w:szCs w:val="24"/>
        </w:rPr>
        <w:t>vorgenommen, obwohl erst die erste Phase des Vorhabens abgeschlossen ist, eine Bewertung und Abstimmung durch die einzelnen Teilnehmer noch gar nicht stattgefunden hat.</w:t>
      </w:r>
      <w:r w:rsidR="006B5CA4">
        <w:rPr>
          <w:rFonts w:cstheme="minorHAnsi"/>
          <w:bCs/>
          <w:sz w:val="24"/>
          <w:szCs w:val="24"/>
        </w:rPr>
        <w:t xml:space="preserve"> Die Aufhebung der Anonymität der Teilnehmer stellt einen eklatanten Vertrauensbruch gegenüber den teilnehmenden Institutionen dar. Der Bewertung, dass andere Institutionen nicht über eine entsprechende Diagnos</w:t>
      </w:r>
      <w:r w:rsidR="00763DD9">
        <w:rPr>
          <w:rFonts w:cstheme="minorHAnsi"/>
          <w:bCs/>
          <w:sz w:val="24"/>
          <w:szCs w:val="24"/>
        </w:rPr>
        <w:t>t</w:t>
      </w:r>
      <w:r w:rsidR="006B5CA4">
        <w:rPr>
          <w:rFonts w:cstheme="minorHAnsi"/>
          <w:bCs/>
          <w:sz w:val="24"/>
          <w:szCs w:val="24"/>
        </w:rPr>
        <w:t xml:space="preserve">ik verfügen, muss ausdrücklich widersprochen werden. </w:t>
      </w:r>
    </w:p>
    <w:p w:rsidR="006B5CA4" w:rsidRDefault="006B5CA4" w:rsidP="00DD68DC">
      <w:pPr>
        <w:pStyle w:val="Listenabsatz"/>
        <w:ind w:left="0"/>
        <w:rPr>
          <w:rFonts w:cstheme="minorHAnsi"/>
          <w:bCs/>
          <w:sz w:val="24"/>
          <w:szCs w:val="24"/>
        </w:rPr>
      </w:pPr>
      <w:r>
        <w:rPr>
          <w:rFonts w:cstheme="minorHAnsi"/>
          <w:bCs/>
          <w:sz w:val="24"/>
          <w:szCs w:val="24"/>
        </w:rPr>
        <w:t>Der Bezug auf das Projekt „</w:t>
      </w:r>
      <w:proofErr w:type="spellStart"/>
      <w:r>
        <w:rPr>
          <w:rFonts w:cstheme="minorHAnsi"/>
          <w:bCs/>
          <w:sz w:val="24"/>
          <w:szCs w:val="24"/>
        </w:rPr>
        <w:t>Botulinom</w:t>
      </w:r>
      <w:proofErr w:type="spellEnd"/>
      <w:r>
        <w:rPr>
          <w:rFonts w:cstheme="minorHAnsi"/>
          <w:bCs/>
          <w:sz w:val="24"/>
          <w:szCs w:val="24"/>
        </w:rPr>
        <w:t xml:space="preserve">“, hier Teilprojekt C7 ist richtig. Das Projekt wurde abgeschlossen, der Endbericht ist im Internet auf der Seite der Technischen Informationsbibliothek Hannover einsehbar. Im Rahmen des </w:t>
      </w:r>
      <w:proofErr w:type="spellStart"/>
      <w:r>
        <w:rPr>
          <w:rFonts w:cstheme="minorHAnsi"/>
          <w:bCs/>
          <w:sz w:val="24"/>
          <w:szCs w:val="24"/>
        </w:rPr>
        <w:t>Botulinomprojektes</w:t>
      </w:r>
      <w:proofErr w:type="spellEnd"/>
      <w:r>
        <w:rPr>
          <w:rFonts w:cstheme="minorHAnsi"/>
          <w:bCs/>
          <w:sz w:val="24"/>
          <w:szCs w:val="24"/>
        </w:rPr>
        <w:t xml:space="preserve"> wurde ein F</w:t>
      </w:r>
      <w:r w:rsidR="00B75A55">
        <w:rPr>
          <w:rFonts w:cstheme="minorHAnsi"/>
          <w:bCs/>
          <w:sz w:val="24"/>
          <w:szCs w:val="24"/>
        </w:rPr>
        <w:t>r</w:t>
      </w:r>
      <w:r>
        <w:rPr>
          <w:rFonts w:cstheme="minorHAnsi"/>
          <w:bCs/>
          <w:sz w:val="24"/>
          <w:szCs w:val="24"/>
        </w:rPr>
        <w:t xml:space="preserve">agebogen in Zusammenarbeit mit dem Institut für Biometrie, Epidemiologie und Informationsverarbeitung der </w:t>
      </w:r>
      <w:proofErr w:type="spellStart"/>
      <w:r>
        <w:rPr>
          <w:rFonts w:cstheme="minorHAnsi"/>
          <w:bCs/>
          <w:sz w:val="24"/>
          <w:szCs w:val="24"/>
        </w:rPr>
        <w:t>TiHo</w:t>
      </w:r>
      <w:proofErr w:type="spellEnd"/>
      <w:r w:rsidR="00B75A55">
        <w:rPr>
          <w:rFonts w:cstheme="minorHAnsi"/>
          <w:bCs/>
          <w:sz w:val="24"/>
          <w:szCs w:val="24"/>
        </w:rPr>
        <w:t xml:space="preserve"> erarbeitet. Nach dessen Kriterien können durchaus betroffene von nicht betroffenen Betrieben unterscheiden werden.</w:t>
      </w:r>
    </w:p>
    <w:p w:rsidR="00B75A55" w:rsidRDefault="00B75A55" w:rsidP="00DD68DC">
      <w:pPr>
        <w:pStyle w:val="Listenabsatz"/>
        <w:ind w:left="0"/>
        <w:rPr>
          <w:sz w:val="24"/>
          <w:szCs w:val="24"/>
        </w:rPr>
      </w:pPr>
    </w:p>
    <w:p w:rsidR="00B75A55" w:rsidRDefault="00B75A55" w:rsidP="00DD68DC">
      <w:pPr>
        <w:pStyle w:val="Listenabsatz"/>
        <w:ind w:left="0"/>
        <w:rPr>
          <w:sz w:val="24"/>
          <w:szCs w:val="24"/>
        </w:rPr>
      </w:pPr>
      <w:r>
        <w:rPr>
          <w:sz w:val="24"/>
          <w:szCs w:val="24"/>
        </w:rPr>
        <w:t xml:space="preserve">Die in Antwort 12 unterschwellig ausgesprochene negative Meinung über </w:t>
      </w:r>
      <w:proofErr w:type="spellStart"/>
      <w:r>
        <w:rPr>
          <w:sz w:val="24"/>
          <w:szCs w:val="24"/>
        </w:rPr>
        <w:t>Botulinom</w:t>
      </w:r>
      <w:proofErr w:type="spellEnd"/>
      <w:r>
        <w:rPr>
          <w:sz w:val="24"/>
          <w:szCs w:val="24"/>
        </w:rPr>
        <w:t xml:space="preserve"> kann durchaus anders dargestellt werden. Auch wenn das Forschungsprojekt nicht in einer zweiten Phase gefördert wurde, so hat es doch am Ende der dreijährigen Förderphase international anerkannte Ergebnisse erbracht, die im Endbericht auch dargestellt worden sind.</w:t>
      </w:r>
      <w:r w:rsidR="00763DD9">
        <w:rPr>
          <w:sz w:val="24"/>
          <w:szCs w:val="24"/>
        </w:rPr>
        <w:t xml:space="preserve"> </w:t>
      </w:r>
      <w:r>
        <w:rPr>
          <w:sz w:val="24"/>
          <w:szCs w:val="24"/>
        </w:rPr>
        <w:t xml:space="preserve">An dem Forschungsverbund war auch das </w:t>
      </w:r>
      <w:proofErr w:type="spellStart"/>
      <w:r>
        <w:rPr>
          <w:sz w:val="24"/>
          <w:szCs w:val="24"/>
        </w:rPr>
        <w:t>FLI</w:t>
      </w:r>
      <w:proofErr w:type="spellEnd"/>
      <w:r>
        <w:rPr>
          <w:sz w:val="24"/>
          <w:szCs w:val="24"/>
        </w:rPr>
        <w:t xml:space="preserve"> mit Untersuchungen zum Nachweis von C. </w:t>
      </w:r>
      <w:proofErr w:type="spellStart"/>
      <w:r>
        <w:rPr>
          <w:sz w:val="24"/>
          <w:szCs w:val="24"/>
        </w:rPr>
        <w:t>botulinum</w:t>
      </w:r>
      <w:proofErr w:type="spellEnd"/>
      <w:r>
        <w:rPr>
          <w:sz w:val="24"/>
          <w:szCs w:val="24"/>
        </w:rPr>
        <w:t xml:space="preserve"> beteiligt.</w:t>
      </w:r>
    </w:p>
    <w:p w:rsidR="00B75A55" w:rsidRDefault="00B75A55" w:rsidP="00DD68DC">
      <w:pPr>
        <w:pStyle w:val="Listenabsatz"/>
        <w:ind w:left="0"/>
        <w:rPr>
          <w:sz w:val="24"/>
          <w:szCs w:val="24"/>
        </w:rPr>
      </w:pPr>
    </w:p>
    <w:p w:rsidR="00B75A55" w:rsidRDefault="00B75A55" w:rsidP="00DD68DC">
      <w:pPr>
        <w:pStyle w:val="Listenabsatz"/>
        <w:ind w:left="0"/>
        <w:rPr>
          <w:sz w:val="24"/>
          <w:szCs w:val="24"/>
        </w:rPr>
      </w:pPr>
      <w:r>
        <w:rPr>
          <w:sz w:val="24"/>
          <w:szCs w:val="24"/>
        </w:rPr>
        <w:t>Die Untersuchungen an verschiedenen Institutionen der letzten 15 Jahre haben den Beweis erbracht, dass es sich bei der zu untersuchenden Erkrankung um Botulismus handelt. Somit ist die Ausgangslage „ergebnisoffen“ zu suchen eine Missachtung wissenschaftlicher Arbeit, besonders da sich der jetzt bevorzugte Forscherverbund in den letzten Jahren nicht gezielt an entsprechenden klinischen und mikrobiologischen Untersuchungen beteiligt oder eigene durchgeführt und veröffentlicht hat.</w:t>
      </w:r>
    </w:p>
    <w:p w:rsidR="00B75A55" w:rsidRDefault="00B75A55" w:rsidP="00DD68DC">
      <w:pPr>
        <w:pStyle w:val="Listenabsatz"/>
        <w:ind w:left="0"/>
        <w:rPr>
          <w:sz w:val="24"/>
          <w:szCs w:val="24"/>
        </w:rPr>
      </w:pPr>
    </w:p>
    <w:p w:rsidR="00B75A55" w:rsidRDefault="00B75A55" w:rsidP="00DD68DC">
      <w:pPr>
        <w:pStyle w:val="Listenabsatz"/>
        <w:ind w:left="0"/>
        <w:rPr>
          <w:sz w:val="24"/>
          <w:szCs w:val="24"/>
        </w:rPr>
      </w:pPr>
      <w:r>
        <w:rPr>
          <w:sz w:val="24"/>
          <w:szCs w:val="24"/>
        </w:rPr>
        <w:t xml:space="preserve">Die in Antwort 15 dargelegte Literaturarbeit hätte wohl schon vor der Abgabe </w:t>
      </w:r>
      <w:r w:rsidR="00125F22">
        <w:rPr>
          <w:sz w:val="24"/>
          <w:szCs w:val="24"/>
        </w:rPr>
        <w:t>des Forschungsantrages durch</w:t>
      </w:r>
      <w:r w:rsidR="00763DD9">
        <w:rPr>
          <w:sz w:val="24"/>
          <w:szCs w:val="24"/>
        </w:rPr>
        <w:t>g</w:t>
      </w:r>
      <w:r w:rsidR="00125F22">
        <w:rPr>
          <w:sz w:val="24"/>
          <w:szCs w:val="24"/>
        </w:rPr>
        <w:t>eführt worden sein sollen. Somit hätte sich gezeigt, dass die vorgeschlagenen Untersuchungen entweder schon national oder international durchgeführt worden sind oder aber gezeigt haben, dass sie nicht zum Ziel führen.</w:t>
      </w:r>
    </w:p>
    <w:p w:rsidR="00125F22" w:rsidRDefault="00125F22" w:rsidP="00DD68DC">
      <w:pPr>
        <w:pStyle w:val="Listenabsatz"/>
        <w:ind w:left="0"/>
        <w:rPr>
          <w:sz w:val="24"/>
          <w:szCs w:val="24"/>
        </w:rPr>
      </w:pPr>
    </w:p>
    <w:p w:rsidR="00125F22" w:rsidRDefault="00125F22" w:rsidP="00DD68DC">
      <w:pPr>
        <w:pStyle w:val="Listenabsatz"/>
        <w:ind w:left="0"/>
        <w:rPr>
          <w:sz w:val="24"/>
          <w:szCs w:val="24"/>
        </w:rPr>
      </w:pPr>
      <w:r>
        <w:rPr>
          <w:sz w:val="24"/>
          <w:szCs w:val="24"/>
        </w:rPr>
        <w:t xml:space="preserve">Die Antwort 17 weist darauf hin, dass das Forschungsvorhaben innerhalb von 24 Monaten nicht vollendet werden kann, da man bei chronischen Erkrankungen die Untersuchungen </w:t>
      </w:r>
      <w:r>
        <w:rPr>
          <w:sz w:val="24"/>
          <w:szCs w:val="24"/>
        </w:rPr>
        <w:lastRenderedPageBreak/>
        <w:t>mehrmals im Abstand von einigen Monaten durchführen muss, wenn man nicht an eine Infektionskrankheit sondern an Managementfehler glaubt.</w:t>
      </w:r>
    </w:p>
    <w:p w:rsidR="00763DD9" w:rsidRDefault="00763DD9" w:rsidP="00DD68DC">
      <w:pPr>
        <w:pStyle w:val="Listenabsatz"/>
        <w:ind w:left="0"/>
        <w:rPr>
          <w:sz w:val="24"/>
          <w:szCs w:val="24"/>
        </w:rPr>
      </w:pPr>
    </w:p>
    <w:p w:rsidR="00125F22" w:rsidRDefault="00125F22" w:rsidP="00DD68DC">
      <w:pPr>
        <w:pStyle w:val="Listenabsatz"/>
        <w:ind w:left="0"/>
        <w:rPr>
          <w:sz w:val="24"/>
          <w:szCs w:val="24"/>
        </w:rPr>
      </w:pPr>
      <w:r>
        <w:rPr>
          <w:sz w:val="24"/>
          <w:szCs w:val="24"/>
        </w:rPr>
        <w:t>In Antwort 18 wird darauf hingewiesen, dass einer der untersuchten Parameter Salmonellose ist. Da der Nachweis dieser Krankheitserreger einen fast die Existenz bedrohenden Charakter hat, wird die Neigung der Landwirte nicht sehr groß sein, an den kostenfreien Untersuchungen teilzunehmen.</w:t>
      </w:r>
    </w:p>
    <w:p w:rsidR="00763DD9" w:rsidRDefault="00763DD9" w:rsidP="00DD68DC">
      <w:pPr>
        <w:pStyle w:val="Listenabsatz"/>
        <w:ind w:left="0"/>
        <w:rPr>
          <w:sz w:val="24"/>
          <w:szCs w:val="24"/>
        </w:rPr>
      </w:pPr>
    </w:p>
    <w:p w:rsidR="00125F22" w:rsidRDefault="00125F22" w:rsidP="00DD68DC">
      <w:pPr>
        <w:pStyle w:val="Listenabsatz"/>
        <w:ind w:left="0"/>
        <w:rPr>
          <w:sz w:val="24"/>
          <w:szCs w:val="24"/>
        </w:rPr>
      </w:pPr>
      <w:r>
        <w:rPr>
          <w:sz w:val="24"/>
          <w:szCs w:val="24"/>
        </w:rPr>
        <w:t xml:space="preserve">Die Antwort 19 weist auf eine unstatthafte Bewertung der Ergebnisse der Vergleichsuntersuchungen hin. Ohne die Bewertung vorweg zu nehmen, kann aber gesagt werden, dass ein Labor, das die Proben mit seinen </w:t>
      </w:r>
      <w:r w:rsidR="005C2E55">
        <w:rPr>
          <w:sz w:val="24"/>
          <w:szCs w:val="24"/>
        </w:rPr>
        <w:t xml:space="preserve">eigenen </w:t>
      </w:r>
      <w:r>
        <w:rPr>
          <w:sz w:val="24"/>
          <w:szCs w:val="24"/>
        </w:rPr>
        <w:t xml:space="preserve">Methoden als „positiv „oder „negativ“ als Untersuchungsmaterial </w:t>
      </w:r>
      <w:r w:rsidR="005C2E55">
        <w:rPr>
          <w:sz w:val="24"/>
          <w:szCs w:val="24"/>
        </w:rPr>
        <w:t xml:space="preserve">ausgewählt und </w:t>
      </w:r>
      <w:r>
        <w:rPr>
          <w:sz w:val="24"/>
          <w:szCs w:val="24"/>
        </w:rPr>
        <w:t>versendet</w:t>
      </w:r>
      <w:r w:rsidR="005C2E55">
        <w:rPr>
          <w:sz w:val="24"/>
          <w:szCs w:val="24"/>
        </w:rPr>
        <w:t xml:space="preserve"> hat,</w:t>
      </w:r>
      <w:r>
        <w:rPr>
          <w:sz w:val="24"/>
          <w:szCs w:val="24"/>
        </w:rPr>
        <w:t xml:space="preserve"> nicht an einer wie auch immer gewerteten </w:t>
      </w:r>
      <w:r w:rsidR="005C2E55">
        <w:rPr>
          <w:sz w:val="24"/>
          <w:szCs w:val="24"/>
        </w:rPr>
        <w:t>Evaluierung selbst teilnehmen</w:t>
      </w:r>
      <w:r>
        <w:rPr>
          <w:sz w:val="24"/>
          <w:szCs w:val="24"/>
        </w:rPr>
        <w:t xml:space="preserve"> kann.</w:t>
      </w:r>
      <w:r w:rsidR="005C2E55">
        <w:rPr>
          <w:sz w:val="24"/>
          <w:szCs w:val="24"/>
        </w:rPr>
        <w:t xml:space="preserve"> Das wäre unredlich und entspricht auch nicht dem internationalen Konsens zu Vergleichsuntersuchungen.</w:t>
      </w:r>
    </w:p>
    <w:p w:rsidR="005C2E55" w:rsidRDefault="005C2E55" w:rsidP="00DD68DC">
      <w:pPr>
        <w:pStyle w:val="Listenabsatz"/>
        <w:ind w:left="0"/>
        <w:rPr>
          <w:sz w:val="24"/>
          <w:szCs w:val="24"/>
        </w:rPr>
      </w:pPr>
      <w:r>
        <w:rPr>
          <w:sz w:val="24"/>
          <w:szCs w:val="24"/>
        </w:rPr>
        <w:t xml:space="preserve">Die in Antwort 21 zu vermutende Autorenschaft der </w:t>
      </w:r>
      <w:proofErr w:type="spellStart"/>
      <w:r>
        <w:rPr>
          <w:sz w:val="24"/>
          <w:szCs w:val="24"/>
        </w:rPr>
        <w:t>TiHo</w:t>
      </w:r>
      <w:proofErr w:type="spellEnd"/>
      <w:r>
        <w:rPr>
          <w:sz w:val="24"/>
          <w:szCs w:val="24"/>
        </w:rPr>
        <w:t xml:space="preserve"> am Fragebogen ist nicht richtig. Das genannte Institut hat im Rahmen eines Unterauftrages des C7-Projektes im Rahmen einer größeren Gruppe verschiedener Institutionen und tierärztlicher Praktiker mitgearbeitet. Die Ausgangslage war eindeutig die im Rindergesundheitsdienst Mecklenburg-Vorpommern vorhandene Erfahrung mit der Erkrankung, die in das Teilprojekt C7 einfloss. Der Fragebogen wurde, wie in Antwort  9 dargestellt nur in sechs Betrieben angewendet. Dies zeigt, dass die Entwicklung während der ganzen Projektlaufzeit stattgefunden hat, was ja das Ziel eines mehrjährigen Forschungsvorhabens sein soll. </w:t>
      </w:r>
    </w:p>
    <w:p w:rsidR="005C2E55" w:rsidRDefault="005C2E55" w:rsidP="00DD68DC">
      <w:pPr>
        <w:pStyle w:val="Listenabsatz"/>
        <w:ind w:left="0"/>
        <w:rPr>
          <w:sz w:val="24"/>
          <w:szCs w:val="24"/>
        </w:rPr>
      </w:pPr>
    </w:p>
    <w:p w:rsidR="005C2E55" w:rsidRDefault="005C2E55" w:rsidP="00DD68DC">
      <w:pPr>
        <w:pStyle w:val="Listenabsatz"/>
        <w:ind w:left="0"/>
        <w:rPr>
          <w:sz w:val="24"/>
          <w:szCs w:val="24"/>
        </w:rPr>
      </w:pPr>
      <w:r>
        <w:rPr>
          <w:sz w:val="24"/>
          <w:szCs w:val="24"/>
        </w:rPr>
        <w:t>Die Antwort zu Frage 23 zeigt, dass die Teilne</w:t>
      </w:r>
      <w:r w:rsidR="00763DD9">
        <w:rPr>
          <w:sz w:val="24"/>
          <w:szCs w:val="24"/>
        </w:rPr>
        <w:t>h</w:t>
      </w:r>
      <w:r>
        <w:rPr>
          <w:sz w:val="24"/>
          <w:szCs w:val="24"/>
        </w:rPr>
        <w:t xml:space="preserve">mer des </w:t>
      </w:r>
      <w:proofErr w:type="spellStart"/>
      <w:r>
        <w:rPr>
          <w:sz w:val="24"/>
          <w:szCs w:val="24"/>
        </w:rPr>
        <w:t>TiHo</w:t>
      </w:r>
      <w:proofErr w:type="spellEnd"/>
      <w:r>
        <w:rPr>
          <w:sz w:val="24"/>
          <w:szCs w:val="24"/>
        </w:rPr>
        <w:t xml:space="preserve">-Forschungsverbundes keinerlei Erfahrung und Literaturkenntnisse zur Isolierung von C. </w:t>
      </w:r>
      <w:proofErr w:type="spellStart"/>
      <w:r>
        <w:rPr>
          <w:sz w:val="24"/>
          <w:szCs w:val="24"/>
        </w:rPr>
        <w:t>botulinum</w:t>
      </w:r>
      <w:proofErr w:type="spellEnd"/>
      <w:r>
        <w:rPr>
          <w:sz w:val="24"/>
          <w:szCs w:val="24"/>
        </w:rPr>
        <w:t xml:space="preserve"> aus erkrankten Rindern haben. International sind </w:t>
      </w:r>
      <w:r w:rsidR="008A1CCE">
        <w:rPr>
          <w:sz w:val="24"/>
          <w:szCs w:val="24"/>
        </w:rPr>
        <w:t xml:space="preserve">in den letzten Jahrzehnten </w:t>
      </w:r>
      <w:r>
        <w:rPr>
          <w:sz w:val="24"/>
          <w:szCs w:val="24"/>
        </w:rPr>
        <w:t>nur wenige erfolgreiche Isolierungen beschrieben, und das waren meist Erreger mit Bezug zu Geflügel.</w:t>
      </w:r>
      <w:r w:rsidR="008A1CCE">
        <w:rPr>
          <w:sz w:val="24"/>
          <w:szCs w:val="24"/>
        </w:rPr>
        <w:t xml:space="preserve"> Insofern ist dieser Arbeitsplan reines Wunschdenken.</w:t>
      </w:r>
    </w:p>
    <w:p w:rsidR="008A1CCE" w:rsidRDefault="008A1CCE" w:rsidP="00DD68DC">
      <w:pPr>
        <w:pStyle w:val="Listenabsatz"/>
        <w:ind w:left="0"/>
        <w:rPr>
          <w:sz w:val="24"/>
          <w:szCs w:val="24"/>
        </w:rPr>
      </w:pPr>
    </w:p>
    <w:p w:rsidR="008A1CCE" w:rsidRDefault="008A1CCE" w:rsidP="00DD68DC">
      <w:pPr>
        <w:pStyle w:val="Listenabsatz"/>
        <w:ind w:left="0"/>
        <w:rPr>
          <w:sz w:val="24"/>
          <w:szCs w:val="24"/>
        </w:rPr>
      </w:pPr>
      <w:r>
        <w:rPr>
          <w:sz w:val="24"/>
          <w:szCs w:val="24"/>
        </w:rPr>
        <w:t xml:space="preserve">Die Antwort 24 stellt das internationale Wissen dar, dass bei der Durchführung der </w:t>
      </w:r>
      <w:proofErr w:type="spellStart"/>
      <w:r>
        <w:rPr>
          <w:sz w:val="24"/>
          <w:szCs w:val="24"/>
        </w:rPr>
        <w:t>Botulismusdiagnose</w:t>
      </w:r>
      <w:proofErr w:type="spellEnd"/>
      <w:r>
        <w:rPr>
          <w:sz w:val="24"/>
          <w:szCs w:val="24"/>
        </w:rPr>
        <w:t xml:space="preserve"> ein erheblicher Verbesserungsbedarf besteht. Es ist weltweit anerkannt, dass die aktiven Neurotoxine mittels Maustest am besten nachzuweisen seien. Somit ist der Hinweis auf die Meinung des </w:t>
      </w:r>
      <w:proofErr w:type="spellStart"/>
      <w:r>
        <w:rPr>
          <w:sz w:val="24"/>
          <w:szCs w:val="24"/>
        </w:rPr>
        <w:t>FLI</w:t>
      </w:r>
      <w:proofErr w:type="spellEnd"/>
      <w:r>
        <w:rPr>
          <w:sz w:val="24"/>
          <w:szCs w:val="24"/>
        </w:rPr>
        <w:t xml:space="preserve"> als etwas Herausragendes irreführend. Auf Aussagen zu dem noch nicht abgeschlossenen Forschungsvorhaben unter der Leitung des </w:t>
      </w:r>
      <w:proofErr w:type="spellStart"/>
      <w:r>
        <w:rPr>
          <w:sz w:val="24"/>
          <w:szCs w:val="24"/>
        </w:rPr>
        <w:t>FLI</w:t>
      </w:r>
      <w:proofErr w:type="spellEnd"/>
      <w:r>
        <w:rPr>
          <w:sz w:val="24"/>
          <w:szCs w:val="24"/>
        </w:rPr>
        <w:t xml:space="preserve"> wurde schon oben hingewiesen. In der wissenschaftlichen Literatur gibt es viele Veröffentlichungen, die sich mit reinen Toxinen befassen, wie z.B. der genannte Zellkulturtest der </w:t>
      </w:r>
      <w:proofErr w:type="spellStart"/>
      <w:r>
        <w:rPr>
          <w:sz w:val="24"/>
          <w:szCs w:val="24"/>
        </w:rPr>
        <w:t>Botox</w:t>
      </w:r>
      <w:proofErr w:type="spellEnd"/>
      <w:r>
        <w:rPr>
          <w:sz w:val="24"/>
          <w:szCs w:val="24"/>
        </w:rPr>
        <w:t>-Hersteller. Die dargestellten Versuche werden aber als nicht einsatzfähig für die Routinediagnostik bewertet.</w:t>
      </w:r>
    </w:p>
    <w:p w:rsidR="008A1CCE" w:rsidRDefault="008A1CCE" w:rsidP="00DD68DC">
      <w:pPr>
        <w:pStyle w:val="Listenabsatz"/>
        <w:ind w:left="0"/>
        <w:rPr>
          <w:sz w:val="24"/>
          <w:szCs w:val="24"/>
        </w:rPr>
      </w:pPr>
    </w:p>
    <w:p w:rsidR="008A1CCE" w:rsidRDefault="00143A92" w:rsidP="00DD68DC">
      <w:pPr>
        <w:pStyle w:val="Listenabsatz"/>
        <w:ind w:left="0"/>
        <w:rPr>
          <w:sz w:val="24"/>
          <w:szCs w:val="24"/>
        </w:rPr>
      </w:pPr>
      <w:r>
        <w:rPr>
          <w:sz w:val="24"/>
          <w:szCs w:val="24"/>
        </w:rPr>
        <w:t xml:space="preserve">Zur Antwort 29 wurde die internationale Literatur nicht berücksichtig. </w:t>
      </w:r>
      <w:r w:rsidR="008A1CCE">
        <w:rPr>
          <w:sz w:val="24"/>
          <w:szCs w:val="24"/>
        </w:rPr>
        <w:t xml:space="preserve">Der </w:t>
      </w:r>
      <w:r>
        <w:rPr>
          <w:sz w:val="24"/>
          <w:szCs w:val="24"/>
        </w:rPr>
        <w:t>N</w:t>
      </w:r>
      <w:r w:rsidR="008A1CCE">
        <w:rPr>
          <w:sz w:val="24"/>
          <w:szCs w:val="24"/>
        </w:rPr>
        <w:t>achweis von chronischem</w:t>
      </w:r>
      <w:r>
        <w:rPr>
          <w:sz w:val="24"/>
          <w:szCs w:val="24"/>
        </w:rPr>
        <w:t xml:space="preserve"> </w:t>
      </w:r>
      <w:r w:rsidR="008A1CCE">
        <w:rPr>
          <w:sz w:val="24"/>
          <w:szCs w:val="24"/>
        </w:rPr>
        <w:t>Botulismus</w:t>
      </w:r>
      <w:r>
        <w:rPr>
          <w:sz w:val="24"/>
          <w:szCs w:val="24"/>
        </w:rPr>
        <w:t xml:space="preserve"> beim Rind wurde 1922 und verschieden Fälle als Zusammenfassung einzelner Veröffentlichungen 1928 veröffentlicht. In Zusammenfassungen der französischen (2002) und der britischen (2006, 2009) </w:t>
      </w:r>
      <w:proofErr w:type="spellStart"/>
      <w:r>
        <w:rPr>
          <w:sz w:val="24"/>
          <w:szCs w:val="24"/>
        </w:rPr>
        <w:t>Lebensmitelbehörden</w:t>
      </w:r>
      <w:proofErr w:type="spellEnd"/>
      <w:r>
        <w:rPr>
          <w:sz w:val="24"/>
          <w:szCs w:val="24"/>
        </w:rPr>
        <w:t xml:space="preserve"> wurde auf die Krankheitsform ebenfalls Bezug genommen.</w:t>
      </w:r>
    </w:p>
    <w:p w:rsidR="00143A92" w:rsidRDefault="00143A92" w:rsidP="00DD68DC">
      <w:pPr>
        <w:pStyle w:val="Listenabsatz"/>
        <w:ind w:left="0"/>
        <w:rPr>
          <w:sz w:val="24"/>
          <w:szCs w:val="24"/>
        </w:rPr>
      </w:pPr>
    </w:p>
    <w:p w:rsidR="00143A92" w:rsidRDefault="00143A92" w:rsidP="00DD68DC">
      <w:pPr>
        <w:pStyle w:val="Listenabsatz"/>
        <w:ind w:left="0"/>
        <w:rPr>
          <w:sz w:val="24"/>
          <w:szCs w:val="24"/>
        </w:rPr>
      </w:pPr>
      <w:r>
        <w:rPr>
          <w:sz w:val="24"/>
          <w:szCs w:val="24"/>
        </w:rPr>
        <w:t xml:space="preserve">Die Antwort 31 zeigt das administrative Dilemma, wen man nach Zahl der Erkrankungen fragt bei einer Krankheit, die es offiziell gar nicht gibt. Selbstverständlich gibt es auch bei Botulismus Differentialdiagnosen, die von verantwortungsbewussten Tierärzten abgehandelt </w:t>
      </w:r>
      <w:r>
        <w:rPr>
          <w:sz w:val="24"/>
          <w:szCs w:val="24"/>
        </w:rPr>
        <w:lastRenderedPageBreak/>
        <w:t>werden müssen. Im Umkehrschluss muss es aber auch dann 1. den Tierärzten gestattet sein, die Diagnose Botulismus auszusprechen, und 2. den Behörden vorgeschrieben werden bei tausenden von betroffenen Betrieben tätig zu werden.</w:t>
      </w:r>
    </w:p>
    <w:p w:rsidR="00763DD9" w:rsidRDefault="00763DD9" w:rsidP="00DD68DC">
      <w:pPr>
        <w:pStyle w:val="Listenabsatz"/>
        <w:ind w:left="0"/>
        <w:rPr>
          <w:sz w:val="24"/>
          <w:szCs w:val="24"/>
        </w:rPr>
      </w:pPr>
    </w:p>
    <w:p w:rsidR="00763DD9" w:rsidRPr="00763DD9" w:rsidRDefault="00763DD9" w:rsidP="00763DD9">
      <w:pPr>
        <w:pStyle w:val="Listenabsatz"/>
        <w:ind w:left="0"/>
        <w:rPr>
          <w:i/>
          <w:sz w:val="24"/>
          <w:szCs w:val="24"/>
        </w:rPr>
      </w:pPr>
      <w:r w:rsidRPr="00763DD9">
        <w:rPr>
          <w:i/>
          <w:sz w:val="24"/>
          <w:szCs w:val="24"/>
        </w:rPr>
        <w:t xml:space="preserve">Ein gemeinsames Forschungsvorhaben durch Zusammenarbeit zu allen möglichen Aspekten unter der Regie der </w:t>
      </w:r>
      <w:proofErr w:type="spellStart"/>
      <w:r w:rsidRPr="00763DD9">
        <w:rPr>
          <w:i/>
          <w:sz w:val="24"/>
          <w:szCs w:val="24"/>
        </w:rPr>
        <w:t>BLE</w:t>
      </w:r>
      <w:proofErr w:type="spellEnd"/>
      <w:r w:rsidRPr="00763DD9">
        <w:rPr>
          <w:i/>
          <w:sz w:val="24"/>
          <w:szCs w:val="24"/>
        </w:rPr>
        <w:t xml:space="preserve"> hätte sicherlich eine grundlegende Bewertung dieser Erkrankung ermöglicht.</w:t>
      </w:r>
    </w:p>
    <w:p w:rsidR="00763DD9" w:rsidRPr="006B5CA4" w:rsidRDefault="00763DD9" w:rsidP="00DD68DC">
      <w:pPr>
        <w:pStyle w:val="Listenabsatz"/>
        <w:ind w:left="0"/>
        <w:rPr>
          <w:sz w:val="24"/>
          <w:szCs w:val="24"/>
        </w:rPr>
      </w:pPr>
    </w:p>
    <w:sectPr w:rsidR="00763DD9" w:rsidRPr="006B5CA4" w:rsidSect="005D3197">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A92" w:rsidRDefault="00143A92" w:rsidP="00641875">
      <w:r>
        <w:separator/>
      </w:r>
    </w:p>
  </w:endnote>
  <w:endnote w:type="continuationSeparator" w:id="0">
    <w:p w:rsidR="00143A92" w:rsidRDefault="00143A92" w:rsidP="006418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074"/>
      <w:docPartObj>
        <w:docPartGallery w:val="Page Numbers (Bottom of Page)"/>
        <w:docPartUnique/>
      </w:docPartObj>
    </w:sdtPr>
    <w:sdtContent>
      <w:p w:rsidR="00143A92" w:rsidRDefault="00BF4891">
        <w:pPr>
          <w:pStyle w:val="Fuzeile"/>
          <w:jc w:val="right"/>
        </w:pPr>
        <w:fldSimple w:instr=" PAGE   \* MERGEFORMAT ">
          <w:r w:rsidR="00763DD9">
            <w:rPr>
              <w:noProof/>
            </w:rPr>
            <w:t>3</w:t>
          </w:r>
        </w:fldSimple>
      </w:p>
    </w:sdtContent>
  </w:sdt>
  <w:p w:rsidR="00143A92" w:rsidRDefault="00143A9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A92" w:rsidRDefault="00143A92" w:rsidP="00641875">
      <w:r>
        <w:separator/>
      </w:r>
    </w:p>
  </w:footnote>
  <w:footnote w:type="continuationSeparator" w:id="0">
    <w:p w:rsidR="00143A92" w:rsidRDefault="00143A92" w:rsidP="006418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65D8"/>
    <w:multiLevelType w:val="hybridMultilevel"/>
    <w:tmpl w:val="E17298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C5A0D39"/>
    <w:multiLevelType w:val="hybridMultilevel"/>
    <w:tmpl w:val="1040A7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D0106B2"/>
    <w:multiLevelType w:val="hybridMultilevel"/>
    <w:tmpl w:val="2B30562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37F219C"/>
    <w:multiLevelType w:val="hybridMultilevel"/>
    <w:tmpl w:val="CDD4F5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6E4170"/>
    <w:multiLevelType w:val="hybridMultilevel"/>
    <w:tmpl w:val="74A0C0B6"/>
    <w:lvl w:ilvl="0" w:tplc="6396CC76">
      <w:start w:val="20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rsids>
    <w:rsidRoot w:val="00DD68DC"/>
    <w:rsid w:val="00047292"/>
    <w:rsid w:val="00125F22"/>
    <w:rsid w:val="00143A92"/>
    <w:rsid w:val="00195FAF"/>
    <w:rsid w:val="001F72EF"/>
    <w:rsid w:val="00204BF5"/>
    <w:rsid w:val="002C4E71"/>
    <w:rsid w:val="003B3E3D"/>
    <w:rsid w:val="00431AC1"/>
    <w:rsid w:val="004B059E"/>
    <w:rsid w:val="004E797A"/>
    <w:rsid w:val="005C2E55"/>
    <w:rsid w:val="005C39D2"/>
    <w:rsid w:val="005D3197"/>
    <w:rsid w:val="0062721B"/>
    <w:rsid w:val="006301DE"/>
    <w:rsid w:val="00631840"/>
    <w:rsid w:val="00632CE7"/>
    <w:rsid w:val="00641875"/>
    <w:rsid w:val="006420DB"/>
    <w:rsid w:val="00685670"/>
    <w:rsid w:val="00685DE2"/>
    <w:rsid w:val="00687A44"/>
    <w:rsid w:val="006B06DF"/>
    <w:rsid w:val="006B5CA4"/>
    <w:rsid w:val="0073559D"/>
    <w:rsid w:val="007376A3"/>
    <w:rsid w:val="00763DD9"/>
    <w:rsid w:val="007B3235"/>
    <w:rsid w:val="00870332"/>
    <w:rsid w:val="008866D9"/>
    <w:rsid w:val="008A1CCE"/>
    <w:rsid w:val="008C4361"/>
    <w:rsid w:val="008D15EE"/>
    <w:rsid w:val="0094655F"/>
    <w:rsid w:val="009772C6"/>
    <w:rsid w:val="00984425"/>
    <w:rsid w:val="009C5CDE"/>
    <w:rsid w:val="00A10F09"/>
    <w:rsid w:val="00A43089"/>
    <w:rsid w:val="00A9684B"/>
    <w:rsid w:val="00AC24D5"/>
    <w:rsid w:val="00AD6D41"/>
    <w:rsid w:val="00B75A55"/>
    <w:rsid w:val="00BD4416"/>
    <w:rsid w:val="00BF4891"/>
    <w:rsid w:val="00CB7923"/>
    <w:rsid w:val="00D136F4"/>
    <w:rsid w:val="00D53972"/>
    <w:rsid w:val="00D56460"/>
    <w:rsid w:val="00DD68DC"/>
    <w:rsid w:val="00E83047"/>
    <w:rsid w:val="00EC6F74"/>
    <w:rsid w:val="00F30D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319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68DC"/>
    <w:pPr>
      <w:ind w:left="720"/>
      <w:contextualSpacing/>
    </w:pPr>
  </w:style>
  <w:style w:type="character" w:styleId="Hyperlink">
    <w:name w:val="Hyperlink"/>
    <w:basedOn w:val="Absatz-Standardschriftart"/>
    <w:uiPriority w:val="99"/>
    <w:unhideWhenUsed/>
    <w:rsid w:val="00A10F09"/>
    <w:rPr>
      <w:color w:val="0000FF" w:themeColor="hyperlink"/>
      <w:u w:val="single"/>
    </w:rPr>
  </w:style>
  <w:style w:type="character" w:styleId="HTMLZitat">
    <w:name w:val="HTML Cite"/>
    <w:basedOn w:val="Absatz-Standardschriftart"/>
    <w:uiPriority w:val="99"/>
    <w:semiHidden/>
    <w:unhideWhenUsed/>
    <w:rsid w:val="00047292"/>
    <w:rPr>
      <w:i/>
      <w:iCs/>
    </w:rPr>
  </w:style>
  <w:style w:type="paragraph" w:styleId="Titel">
    <w:name w:val="Title"/>
    <w:basedOn w:val="Standard"/>
    <w:link w:val="TitelZchn"/>
    <w:qFormat/>
    <w:rsid w:val="002C4E71"/>
    <w:pPr>
      <w:spacing w:before="240" w:after="240" w:line="312" w:lineRule="auto"/>
      <w:jc w:val="center"/>
    </w:pPr>
    <w:rPr>
      <w:rFonts w:ascii="Tahoma" w:eastAsia="Times New Roman" w:hAnsi="Tahoma" w:cs="Tahoma"/>
      <w:b/>
      <w:bCs/>
      <w:kern w:val="28"/>
      <w:sz w:val="24"/>
      <w:szCs w:val="24"/>
      <w:lang w:eastAsia="de-DE"/>
    </w:rPr>
  </w:style>
  <w:style w:type="character" w:customStyle="1" w:styleId="TitelZchn">
    <w:name w:val="Titel Zchn"/>
    <w:basedOn w:val="Absatz-Standardschriftart"/>
    <w:link w:val="Titel"/>
    <w:rsid w:val="002C4E71"/>
    <w:rPr>
      <w:rFonts w:ascii="Tahoma" w:eastAsia="Times New Roman" w:hAnsi="Tahoma" w:cs="Tahoma"/>
      <w:b/>
      <w:bCs/>
      <w:kern w:val="28"/>
      <w:sz w:val="24"/>
      <w:szCs w:val="24"/>
      <w:lang w:eastAsia="de-DE"/>
    </w:rPr>
  </w:style>
  <w:style w:type="paragraph" w:customStyle="1" w:styleId="Kurzname">
    <w:name w:val="Kurzname"/>
    <w:basedOn w:val="Standard"/>
    <w:rsid w:val="002C4E71"/>
    <w:pPr>
      <w:spacing w:line="360" w:lineRule="auto"/>
      <w:jc w:val="center"/>
    </w:pPr>
    <w:rPr>
      <w:rFonts w:ascii="Tahoma" w:eastAsia="Times New Roman" w:hAnsi="Tahoma" w:cs="Times New Roman"/>
      <w:b/>
      <w:lang w:eastAsia="de-DE"/>
    </w:rPr>
  </w:style>
  <w:style w:type="paragraph" w:customStyle="1" w:styleId="Default">
    <w:name w:val="Default"/>
    <w:rsid w:val="00CB7923"/>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semiHidden/>
    <w:unhideWhenUsed/>
    <w:rsid w:val="00641875"/>
    <w:pPr>
      <w:tabs>
        <w:tab w:val="center" w:pos="4536"/>
        <w:tab w:val="right" w:pos="9072"/>
      </w:tabs>
    </w:pPr>
  </w:style>
  <w:style w:type="character" w:customStyle="1" w:styleId="KopfzeileZchn">
    <w:name w:val="Kopfzeile Zchn"/>
    <w:basedOn w:val="Absatz-Standardschriftart"/>
    <w:link w:val="Kopfzeile"/>
    <w:uiPriority w:val="99"/>
    <w:semiHidden/>
    <w:rsid w:val="00641875"/>
  </w:style>
  <w:style w:type="paragraph" w:styleId="Fuzeile">
    <w:name w:val="footer"/>
    <w:basedOn w:val="Standard"/>
    <w:link w:val="FuzeileZchn"/>
    <w:uiPriority w:val="99"/>
    <w:unhideWhenUsed/>
    <w:rsid w:val="00641875"/>
    <w:pPr>
      <w:tabs>
        <w:tab w:val="center" w:pos="4536"/>
        <w:tab w:val="right" w:pos="9072"/>
      </w:tabs>
    </w:pPr>
  </w:style>
  <w:style w:type="character" w:customStyle="1" w:styleId="FuzeileZchn">
    <w:name w:val="Fußzeile Zchn"/>
    <w:basedOn w:val="Absatz-Standardschriftart"/>
    <w:link w:val="Fuzeile"/>
    <w:uiPriority w:val="99"/>
    <w:rsid w:val="006418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earch?q=bfr%20botulismus&amp;ie=utf-8&amp;oe=utf-8&amp;aq=t&amp;rls=org.mozilla:de:official&amp;client=firefox-a&amp;source=hp&amp;channel=n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fr.bund.de/cm/343/viszeraler_botulismus_ein_neues_krankheitsbild.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ur-lex.europa.eu/LexUriServ/LexUriServ.do?uri=CELEX:32003L0099:EN:NOT" TargetMode="External"/><Relationship Id="rId4" Type="http://schemas.openxmlformats.org/officeDocument/2006/relationships/webSettings" Target="webSettings.xml"/><Relationship Id="rId9" Type="http://schemas.openxmlformats.org/officeDocument/2006/relationships/hyperlink" Target="http://www.bfr.bund.de/cm/350/hinweise_fuer_verbraucher_zum_botulismus_dur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2280</Words>
  <Characters>14366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 Böhnel</dc:creator>
  <cp:lastModifiedBy>Helge Böhnel</cp:lastModifiedBy>
  <cp:revision>3</cp:revision>
  <dcterms:created xsi:type="dcterms:W3CDTF">2012-06-18T10:40:00Z</dcterms:created>
  <dcterms:modified xsi:type="dcterms:W3CDTF">2012-06-18T10:44:00Z</dcterms:modified>
</cp:coreProperties>
</file>